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781FF9B" w14:textId="77777777" w:rsidR="00F15F93" w:rsidRDefault="00000000">
      <w:pPr>
        <w:pStyle w:val="Titledocument"/>
      </w:pPr>
      <w:r>
        <w:t>Magnetic Normal Modes of Bi-Component Permalloy Structures*</w:t>
      </w:r>
    </w:p>
    <w:tbl>
      <w:tblPr>
        <w:tblW w:w="10320" w:type="dxa"/>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ayout w:type="fixed"/>
        <w:tblLook w:val="0000" w:firstRow="0" w:lastRow="0" w:firstColumn="0" w:lastColumn="0" w:noHBand="0" w:noVBand="0"/>
      </w:tblPr>
      <w:tblGrid>
        <w:gridCol w:w="1720"/>
        <w:gridCol w:w="1712"/>
        <w:gridCol w:w="1728"/>
        <w:gridCol w:w="1704"/>
        <w:gridCol w:w="1736"/>
        <w:gridCol w:w="1696"/>
        <w:gridCol w:w="24"/>
      </w:tblGrid>
      <w:tr w:rsidR="00F15F93" w14:paraId="48A6719C" w14:textId="77777777">
        <w:trPr>
          <w:gridAfter w:val="1"/>
          <w:wAfter w:w="24" w:type="dxa"/>
        </w:trPr>
        <w:tc>
          <w:tcPr>
            <w:tcW w:w="3432" w:type="dxa"/>
            <w:gridSpan w:val="2"/>
          </w:tcPr>
          <w:p w14:paraId="21379475" w14:textId="77777777" w:rsidR="00F15F93" w:rsidRDefault="00000000">
            <w:pPr>
              <w:pStyle w:val="Authors"/>
              <w:jc w:val="center"/>
            </w:pPr>
            <w:bookmarkStart w:id="0" w:name="AU1"/>
            <w:r>
              <w:rPr>
                <w:rStyle w:val="FirstName"/>
                <w:rFonts w:ascii="Linux Libertine" w:hAnsi="Linux Libertine" w:cs="Linux Libertine"/>
              </w:rPr>
              <w:t>Gorge</w:t>
            </w:r>
            <w:r>
              <w:rPr>
                <w:rFonts w:ascii="Linux Libertine" w:hAnsi="Linux Libertine" w:cs="Linux Libertine"/>
              </w:rPr>
              <w:t xml:space="preserve"> </w:t>
            </w:r>
            <w:proofErr w:type="spellStart"/>
            <w:r>
              <w:rPr>
                <w:rStyle w:val="Surname"/>
                <w:rFonts w:ascii="Linux Libertine" w:hAnsi="Linux Libertine" w:cs="Linux Libertine"/>
              </w:rPr>
              <w:t>Gubbiotti</w:t>
            </w:r>
            <w:bookmarkEnd w:id="0"/>
            <w:proofErr w:type="spellEnd"/>
            <w:r>
              <w:br/>
            </w:r>
            <w:proofErr w:type="spellStart"/>
            <w:r>
              <w:rPr>
                <w:rStyle w:val="OrgDiv"/>
                <w:rFonts w:ascii="Linux Libertine" w:hAnsi="Linux Libertine" w:cs="Linux Libertine"/>
                <w:color w:val="auto"/>
                <w:sz w:val="20"/>
                <w:szCs w:val="18"/>
              </w:rPr>
              <w:t>Istituto</w:t>
            </w:r>
            <w:proofErr w:type="spellEnd"/>
            <w:r>
              <w:rPr>
                <w:rStyle w:val="OrgDiv"/>
                <w:rFonts w:ascii="Linux Libertine" w:hAnsi="Linux Libertine" w:cs="Linux Libertine"/>
                <w:color w:val="auto"/>
                <w:sz w:val="20"/>
                <w:szCs w:val="18"/>
              </w:rPr>
              <w:t xml:space="preserve"> </w:t>
            </w:r>
            <w:proofErr w:type="spellStart"/>
            <w:r>
              <w:rPr>
                <w:rStyle w:val="OrgDiv"/>
                <w:rFonts w:ascii="Linux Libertine" w:hAnsi="Linux Libertine" w:cs="Linux Libertine"/>
                <w:color w:val="auto"/>
                <w:sz w:val="20"/>
                <w:szCs w:val="18"/>
              </w:rPr>
              <w:t>Officina</w:t>
            </w:r>
            <w:proofErr w:type="spellEnd"/>
            <w:r>
              <w:rPr>
                <w:rStyle w:val="OrgDiv"/>
                <w:rFonts w:ascii="Linux Libertine" w:hAnsi="Linux Libertine" w:cs="Linux Libertine"/>
                <w:color w:val="auto"/>
                <w:sz w:val="20"/>
                <w:szCs w:val="18"/>
              </w:rPr>
              <w:t xml:space="preserve"> </w:t>
            </w:r>
            <w:proofErr w:type="spellStart"/>
            <w:r>
              <w:rPr>
                <w:rStyle w:val="OrgDiv"/>
                <w:rFonts w:ascii="Linux Libertine" w:hAnsi="Linux Libertine" w:cs="Linux Libertine"/>
                <w:color w:val="auto"/>
                <w:sz w:val="20"/>
                <w:szCs w:val="18"/>
              </w:rPr>
              <w:t>dei</w:t>
            </w:r>
            <w:proofErr w:type="spellEnd"/>
            <w:r>
              <w:rPr>
                <w:rStyle w:val="OrgDiv"/>
                <w:rFonts w:ascii="Linux Libertine" w:hAnsi="Linux Libertine" w:cs="Linux Libertine"/>
                <w:color w:val="auto"/>
                <w:sz w:val="20"/>
                <w:szCs w:val="18"/>
              </w:rPr>
              <w:t xml:space="preserve"> </w:t>
            </w:r>
            <w:proofErr w:type="spellStart"/>
            <w:r>
              <w:rPr>
                <w:rStyle w:val="OrgDiv"/>
                <w:rFonts w:ascii="Linux Libertine" w:hAnsi="Linux Libertine" w:cs="Linux Libertine"/>
                <w:color w:val="auto"/>
                <w:sz w:val="20"/>
                <w:szCs w:val="18"/>
              </w:rPr>
              <w:t>Materiali</w:t>
            </w:r>
            <w:proofErr w:type="spellEnd"/>
            <w:r>
              <w:br/>
            </w:r>
            <w:r>
              <w:rPr>
                <w:rStyle w:val="PinCode"/>
                <w:rFonts w:ascii="Linux Libertine" w:eastAsia="PMingLiU" w:hAnsi="Linux Libertine" w:cs="Linux Libertine"/>
                <w:color w:val="auto"/>
                <w:sz w:val="20"/>
              </w:rPr>
              <w:t>P.O. Box 1212</w:t>
            </w:r>
            <w:r>
              <w:br/>
            </w:r>
            <w:r>
              <w:rPr>
                <w:rStyle w:val="Country"/>
                <w:rFonts w:ascii="Linux Libertine" w:hAnsi="Linux Libertine" w:cs="Linux Libertine"/>
                <w:sz w:val="20"/>
              </w:rPr>
              <w:t>Italy</w:t>
            </w:r>
            <w:r>
              <w:br/>
            </w:r>
            <w:r>
              <w:rPr>
                <w:rStyle w:val="Email"/>
                <w:rFonts w:ascii="Linux Libertine" w:eastAsia="PMingLiU" w:hAnsi="Linux Libertine" w:cs="Linux Libertine"/>
                <w:color w:val="auto"/>
                <w:sz w:val="20"/>
              </w:rPr>
              <w:t>gubbiotti@corporation.com</w:t>
            </w:r>
          </w:p>
        </w:tc>
        <w:tc>
          <w:tcPr>
            <w:tcW w:w="3432" w:type="dxa"/>
            <w:gridSpan w:val="2"/>
          </w:tcPr>
          <w:p w14:paraId="6C471A5A" w14:textId="77777777" w:rsidR="00F15F93" w:rsidRDefault="00000000">
            <w:pPr>
              <w:pStyle w:val="Authors"/>
              <w:jc w:val="center"/>
            </w:pPr>
            <w:bookmarkStart w:id="1" w:name="AU2"/>
            <w:r>
              <w:rPr>
                <w:rStyle w:val="FirstName"/>
                <w:rFonts w:ascii="Linux Libertine" w:hAnsi="Linux Libertine" w:cs="Linux Libertine"/>
              </w:rPr>
              <w:t>Pam</w:t>
            </w:r>
            <w:r>
              <w:rPr>
                <w:rFonts w:ascii="Linux Libertine" w:hAnsi="Linux Libertine" w:cs="Linux Libertine"/>
              </w:rPr>
              <w:t xml:space="preserve"> </w:t>
            </w:r>
            <w:r>
              <w:rPr>
                <w:rStyle w:val="Surname"/>
                <w:rFonts w:ascii="Linux Libertine" w:hAnsi="Linux Libertine" w:cs="Linux Libertine"/>
              </w:rPr>
              <w:t>Malagò</w:t>
            </w:r>
            <w:bookmarkEnd w:id="1"/>
            <w:r>
              <w:br/>
            </w:r>
            <w:proofErr w:type="spellStart"/>
            <w:r>
              <w:rPr>
                <w:rStyle w:val="OrgDiv"/>
                <w:rFonts w:ascii="Linux Libertine" w:hAnsi="Linux Libertine" w:cs="Linux Libertine"/>
                <w:color w:val="auto"/>
                <w:sz w:val="20"/>
              </w:rPr>
              <w:t>Dipartimento</w:t>
            </w:r>
            <w:proofErr w:type="spellEnd"/>
            <w:r>
              <w:rPr>
                <w:rStyle w:val="OrgDiv"/>
                <w:rFonts w:ascii="Linux Libertine" w:hAnsi="Linux Libertine" w:cs="Linux Libertine"/>
                <w:color w:val="auto"/>
                <w:sz w:val="20"/>
              </w:rPr>
              <w:t xml:space="preserve"> di </w:t>
            </w:r>
            <w:proofErr w:type="spellStart"/>
            <w:r>
              <w:rPr>
                <w:rStyle w:val="OrgDiv"/>
                <w:rFonts w:ascii="Linux Libertine" w:hAnsi="Linux Libertine" w:cs="Linux Libertine"/>
                <w:color w:val="auto"/>
                <w:sz w:val="20"/>
              </w:rPr>
              <w:t>Fisica</w:t>
            </w:r>
            <w:proofErr w:type="spellEnd"/>
            <w:r>
              <w:rPr>
                <w:rStyle w:val="OrgDiv"/>
                <w:rFonts w:ascii="Linux Libertine" w:hAnsi="Linux Libertine" w:cs="Linux Libertine"/>
                <w:color w:val="auto"/>
                <w:sz w:val="20"/>
              </w:rPr>
              <w:t xml:space="preserve"> e </w:t>
            </w:r>
            <w:proofErr w:type="spellStart"/>
            <w:r>
              <w:rPr>
                <w:rStyle w:val="OrgDiv"/>
                <w:rFonts w:ascii="Linux Libertine" w:hAnsi="Linux Libertine" w:cs="Linux Libertine"/>
                <w:color w:val="auto"/>
                <w:sz w:val="20"/>
              </w:rPr>
              <w:t>Geologia</w:t>
            </w:r>
            <w:proofErr w:type="spellEnd"/>
            <w:r>
              <w:br/>
            </w:r>
            <w:r>
              <w:rPr>
                <w:rStyle w:val="PinCode"/>
                <w:rFonts w:ascii="Linux Libertine" w:eastAsia="PMingLiU" w:hAnsi="Linux Libertine" w:cs="Linux Libertine"/>
                <w:color w:val="auto"/>
                <w:sz w:val="20"/>
              </w:rPr>
              <w:t>P.O. Box 6221</w:t>
            </w:r>
            <w:r>
              <w:br/>
            </w:r>
            <w:r>
              <w:rPr>
                <w:rStyle w:val="Country"/>
                <w:rFonts w:ascii="Linux Libertine" w:hAnsi="Linux Libertine" w:cs="Linux Libertine"/>
                <w:sz w:val="20"/>
                <w:szCs w:val="18"/>
              </w:rPr>
              <w:t>Ita</w:t>
            </w:r>
            <w:r>
              <w:rPr>
                <w:rStyle w:val="Country"/>
                <w:rFonts w:ascii="Linux Libertine" w:hAnsi="Linux Libertine" w:cs="Linux Libertine"/>
                <w:sz w:val="20"/>
              </w:rPr>
              <w:t>ly</w:t>
            </w:r>
            <w:r>
              <w:br/>
            </w:r>
            <w:r>
              <w:rPr>
                <w:rStyle w:val="Email"/>
                <w:rFonts w:ascii="Linux Libertine" w:eastAsia="PMingLiU" w:hAnsi="Linux Libertine" w:cs="Linux Libertine"/>
                <w:color w:val="auto"/>
                <w:sz w:val="20"/>
              </w:rPr>
              <w:t>malago</w:t>
            </w:r>
            <w:r>
              <w:rPr>
                <w:rStyle w:val="Email"/>
                <w:rFonts w:ascii="Linux Libertine" w:hAnsi="Linux Libertine" w:cs="Linux Libertine"/>
                <w:color w:val="auto"/>
                <w:sz w:val="20"/>
                <w:lang w:eastAsia="it-IT"/>
              </w:rPr>
              <w:t>@affiliation.org</w:t>
            </w:r>
          </w:p>
        </w:tc>
        <w:tc>
          <w:tcPr>
            <w:tcW w:w="3432" w:type="dxa"/>
            <w:gridSpan w:val="2"/>
          </w:tcPr>
          <w:p w14:paraId="7ECAE454" w14:textId="77777777" w:rsidR="00F15F93" w:rsidRDefault="00000000">
            <w:pPr>
              <w:pStyle w:val="Authors"/>
              <w:jc w:val="center"/>
            </w:pPr>
            <w:bookmarkStart w:id="2" w:name="AU3"/>
            <w:r>
              <w:rPr>
                <w:rStyle w:val="FirstName"/>
                <w:rFonts w:ascii="Linux Libertine" w:hAnsi="Linux Libertine" w:cs="Linux Libertine"/>
              </w:rPr>
              <w:t>Steve</w:t>
            </w:r>
            <w:r>
              <w:rPr>
                <w:rFonts w:ascii="Linux Libertine" w:hAnsi="Linux Libertine" w:cs="Linux Libertine"/>
              </w:rPr>
              <w:t xml:space="preserve"> </w:t>
            </w:r>
            <w:r>
              <w:rPr>
                <w:rStyle w:val="Surname"/>
                <w:rFonts w:ascii="Linux Libertine" w:hAnsi="Linux Libertine" w:cs="Linux Libertine"/>
              </w:rPr>
              <w:t>Fin</w:t>
            </w:r>
            <w:bookmarkEnd w:id="2"/>
            <w:r>
              <w:br/>
            </w:r>
            <w:proofErr w:type="spellStart"/>
            <w:r>
              <w:rPr>
                <w:rStyle w:val="OrgDiv"/>
                <w:rFonts w:ascii="Linux Libertine" w:hAnsi="Linux Libertine" w:cs="Linux Libertine"/>
                <w:color w:val="auto"/>
                <w:sz w:val="20"/>
              </w:rPr>
              <w:t>Dipartimento</w:t>
            </w:r>
            <w:proofErr w:type="spellEnd"/>
            <w:r>
              <w:rPr>
                <w:rStyle w:val="OrgDiv"/>
                <w:rFonts w:ascii="Linux Libertine" w:hAnsi="Linux Libertine" w:cs="Linux Libertine"/>
                <w:color w:val="auto"/>
                <w:sz w:val="20"/>
              </w:rPr>
              <w:t xml:space="preserve"> di </w:t>
            </w:r>
            <w:proofErr w:type="spellStart"/>
            <w:r>
              <w:rPr>
                <w:rStyle w:val="OrgDiv"/>
                <w:rFonts w:ascii="Linux Libertine" w:hAnsi="Linux Libertine" w:cs="Linux Libertine"/>
                <w:color w:val="auto"/>
                <w:sz w:val="20"/>
              </w:rPr>
              <w:t>Fisica</w:t>
            </w:r>
            <w:proofErr w:type="spellEnd"/>
            <w:r>
              <w:rPr>
                <w:rStyle w:val="OrgDiv"/>
                <w:rFonts w:ascii="Linux Libertine" w:hAnsi="Linux Libertine" w:cs="Linux Libertine"/>
                <w:color w:val="auto"/>
                <w:sz w:val="20"/>
              </w:rPr>
              <w:t xml:space="preserve"> e </w:t>
            </w:r>
            <w:proofErr w:type="spellStart"/>
            <w:r>
              <w:rPr>
                <w:rStyle w:val="OrgDiv"/>
                <w:rFonts w:ascii="Linux Libertine" w:hAnsi="Linux Libertine" w:cs="Linux Libertine"/>
                <w:color w:val="auto"/>
                <w:sz w:val="20"/>
              </w:rPr>
              <w:t>Scienze</w:t>
            </w:r>
            <w:proofErr w:type="spellEnd"/>
            <w:r>
              <w:br/>
            </w:r>
            <w:r>
              <w:rPr>
                <w:rStyle w:val="PinCode"/>
                <w:rFonts w:ascii="Linux Libertine" w:eastAsia="PMingLiU" w:hAnsi="Linux Libertine" w:cs="Linux Libertine"/>
                <w:color w:val="auto"/>
                <w:sz w:val="20"/>
              </w:rPr>
              <w:t>P.O. Box 5000</w:t>
            </w:r>
            <w:r>
              <w:br/>
            </w:r>
            <w:r>
              <w:rPr>
                <w:rStyle w:val="Country"/>
                <w:rFonts w:ascii="Linux Libertine" w:hAnsi="Linux Libertine" w:cs="Linux Libertine"/>
                <w:sz w:val="20"/>
              </w:rPr>
              <w:t>Italy</w:t>
            </w:r>
            <w:r>
              <w:br/>
            </w:r>
            <w:r>
              <w:rPr>
                <w:rStyle w:val="Email"/>
                <w:rFonts w:ascii="Linux Libertine" w:eastAsia="PMingLiU" w:hAnsi="Linux Libertine" w:cs="Linux Libertine"/>
                <w:color w:val="auto"/>
                <w:sz w:val="20"/>
              </w:rPr>
              <w:t>fin@affiliation.org</w:t>
            </w:r>
          </w:p>
        </w:tc>
      </w:tr>
      <w:tr w:rsidR="00F15F93" w14:paraId="3D3B2D11" w14:textId="77777777">
        <w:trPr>
          <w:gridAfter w:val="1"/>
          <w:wAfter w:w="24" w:type="dxa"/>
        </w:trPr>
        <w:tc>
          <w:tcPr>
            <w:tcW w:w="3432" w:type="dxa"/>
            <w:gridSpan w:val="2"/>
          </w:tcPr>
          <w:p w14:paraId="34615AB2" w14:textId="77777777" w:rsidR="00F15F93" w:rsidRDefault="00000000">
            <w:pPr>
              <w:pStyle w:val="Authors"/>
              <w:jc w:val="center"/>
            </w:pPr>
            <w:bookmarkStart w:id="3" w:name="AU4"/>
            <w:r>
              <w:rPr>
                <w:rStyle w:val="FirstName"/>
                <w:rFonts w:ascii="Linux Libertine" w:hAnsi="Linux Libertine" w:cs="Linux Libertine"/>
              </w:rPr>
              <w:t>Som</w:t>
            </w:r>
            <w:r>
              <w:rPr>
                <w:rFonts w:ascii="Linux Libertine" w:hAnsi="Linux Libertine" w:cs="Linux Libertine"/>
              </w:rPr>
              <w:t xml:space="preserve"> </w:t>
            </w:r>
            <w:r>
              <w:rPr>
                <w:rStyle w:val="Surname"/>
                <w:rFonts w:ascii="Linux Libertine" w:hAnsi="Linux Libertine" w:cs="Linux Libertine"/>
              </w:rPr>
              <w:t>Tacchi</w:t>
            </w:r>
            <w:bookmarkEnd w:id="3"/>
            <w:r>
              <w:br/>
            </w:r>
            <w:proofErr w:type="spellStart"/>
            <w:r>
              <w:rPr>
                <w:rStyle w:val="OrgDiv"/>
                <w:rFonts w:ascii="Linux Libertine" w:hAnsi="Linux Libertine" w:cs="Linux Libertine"/>
                <w:color w:val="auto"/>
                <w:sz w:val="20"/>
              </w:rPr>
              <w:t>Dipartimento</w:t>
            </w:r>
            <w:proofErr w:type="spellEnd"/>
            <w:r>
              <w:rPr>
                <w:rStyle w:val="OrgDiv"/>
                <w:rFonts w:ascii="Linux Libertine" w:hAnsi="Linux Libertine" w:cs="Linux Libertine"/>
                <w:color w:val="auto"/>
                <w:sz w:val="20"/>
              </w:rPr>
              <w:t xml:space="preserve"> di </w:t>
            </w:r>
            <w:proofErr w:type="spellStart"/>
            <w:r>
              <w:rPr>
                <w:rStyle w:val="OrgDiv"/>
                <w:rFonts w:ascii="Linux Libertine" w:hAnsi="Linux Libertine" w:cs="Linux Libertine"/>
                <w:color w:val="auto"/>
                <w:sz w:val="20"/>
              </w:rPr>
              <w:t>Fisica</w:t>
            </w:r>
            <w:proofErr w:type="spellEnd"/>
            <w:r>
              <w:rPr>
                <w:rStyle w:val="OrgDiv"/>
                <w:rFonts w:ascii="Linux Libertine" w:hAnsi="Linux Libertine" w:cs="Linux Libertine"/>
                <w:color w:val="auto"/>
                <w:sz w:val="20"/>
              </w:rPr>
              <w:t xml:space="preserve"> e </w:t>
            </w:r>
            <w:proofErr w:type="spellStart"/>
            <w:r>
              <w:rPr>
                <w:rStyle w:val="OrgDiv"/>
                <w:rFonts w:ascii="Linux Libertine" w:hAnsi="Linux Libertine" w:cs="Linux Libertine"/>
                <w:color w:val="auto"/>
                <w:sz w:val="20"/>
              </w:rPr>
              <w:t>Geologia</w:t>
            </w:r>
            <w:proofErr w:type="spellEnd"/>
            <w:r>
              <w:br/>
            </w:r>
            <w:r>
              <w:rPr>
                <w:rStyle w:val="PinCode"/>
                <w:rFonts w:ascii="Linux Libertine" w:eastAsia="PMingLiU" w:hAnsi="Linux Libertine" w:cs="Linux Libertine"/>
                <w:color w:val="auto"/>
                <w:sz w:val="20"/>
              </w:rPr>
              <w:t>P.O. Box 6221</w:t>
            </w:r>
            <w:r>
              <w:br/>
            </w:r>
            <w:r>
              <w:rPr>
                <w:rStyle w:val="Country"/>
                <w:rFonts w:ascii="Linux Libertine" w:hAnsi="Linux Libertine" w:cs="Linux Libertine"/>
                <w:sz w:val="20"/>
                <w:szCs w:val="18"/>
              </w:rPr>
              <w:t>Ita</w:t>
            </w:r>
            <w:r>
              <w:rPr>
                <w:rStyle w:val="Country"/>
                <w:rFonts w:ascii="Linux Libertine" w:hAnsi="Linux Libertine" w:cs="Linux Libertine"/>
                <w:sz w:val="20"/>
              </w:rPr>
              <w:t>ly</w:t>
            </w:r>
            <w:r>
              <w:br/>
            </w:r>
            <w:r>
              <w:rPr>
                <w:rStyle w:val="Email"/>
                <w:rFonts w:ascii="Linux Libertine" w:eastAsia="PMingLiU" w:hAnsi="Linux Libertine" w:cs="Linux Libertine"/>
                <w:color w:val="auto"/>
                <w:sz w:val="20"/>
              </w:rPr>
              <w:t>tacchi</w:t>
            </w:r>
            <w:r>
              <w:rPr>
                <w:rStyle w:val="Email"/>
                <w:rFonts w:ascii="Linux Libertine" w:hAnsi="Linux Libertine" w:cs="Linux Libertine"/>
                <w:color w:val="auto"/>
                <w:sz w:val="20"/>
                <w:lang w:eastAsia="it-IT"/>
              </w:rPr>
              <w:t>@affiliation.org</w:t>
            </w:r>
          </w:p>
        </w:tc>
        <w:tc>
          <w:tcPr>
            <w:tcW w:w="3432" w:type="dxa"/>
            <w:gridSpan w:val="2"/>
          </w:tcPr>
          <w:p w14:paraId="15E11D28" w14:textId="77777777" w:rsidR="00F15F93" w:rsidRDefault="00000000">
            <w:pPr>
              <w:pStyle w:val="Authors"/>
              <w:jc w:val="center"/>
            </w:pPr>
            <w:bookmarkStart w:id="4" w:name="AU5"/>
            <w:r>
              <w:rPr>
                <w:rStyle w:val="FirstName"/>
                <w:rFonts w:ascii="Linux Libertine" w:hAnsi="Linux Libertine" w:cs="Linux Libertine"/>
              </w:rPr>
              <w:t>Lamp</w:t>
            </w:r>
            <w:r>
              <w:rPr>
                <w:rFonts w:ascii="Linux Libertine" w:hAnsi="Linux Libertine" w:cs="Linux Libertine"/>
              </w:rPr>
              <w:t xml:space="preserve"> </w:t>
            </w:r>
            <w:r>
              <w:rPr>
                <w:rStyle w:val="Surname"/>
                <w:rFonts w:ascii="Linux Libertine" w:hAnsi="Linux Libertine" w:cs="Linux Libertine"/>
              </w:rPr>
              <w:t>Giovannini</w:t>
            </w:r>
            <w:bookmarkEnd w:id="4"/>
            <w:r>
              <w:br/>
            </w:r>
            <w:proofErr w:type="spellStart"/>
            <w:r>
              <w:rPr>
                <w:rStyle w:val="OrgDiv"/>
                <w:rFonts w:ascii="Linux Libertine" w:hAnsi="Linux Libertine" w:cs="Linux Libertine"/>
                <w:color w:val="auto"/>
                <w:sz w:val="20"/>
              </w:rPr>
              <w:t>Dipartimento</w:t>
            </w:r>
            <w:proofErr w:type="spellEnd"/>
            <w:r>
              <w:rPr>
                <w:rStyle w:val="OrgDiv"/>
                <w:rFonts w:ascii="Linux Libertine" w:hAnsi="Linux Libertine" w:cs="Linux Libertine"/>
                <w:color w:val="auto"/>
                <w:sz w:val="20"/>
              </w:rPr>
              <w:t xml:space="preserve"> di </w:t>
            </w:r>
            <w:proofErr w:type="spellStart"/>
            <w:r>
              <w:rPr>
                <w:rStyle w:val="OrgDiv"/>
                <w:rFonts w:ascii="Linux Libertine" w:hAnsi="Linux Libertine" w:cs="Linux Libertine"/>
                <w:color w:val="auto"/>
                <w:sz w:val="20"/>
              </w:rPr>
              <w:t>Fisica</w:t>
            </w:r>
            <w:proofErr w:type="spellEnd"/>
            <w:r>
              <w:rPr>
                <w:rStyle w:val="OrgDiv"/>
                <w:rFonts w:ascii="Linux Libertine" w:hAnsi="Linux Libertine" w:cs="Linux Libertine"/>
                <w:color w:val="auto"/>
                <w:sz w:val="20"/>
              </w:rPr>
              <w:t xml:space="preserve"> e </w:t>
            </w:r>
            <w:proofErr w:type="spellStart"/>
            <w:r>
              <w:rPr>
                <w:rStyle w:val="OrgDiv"/>
                <w:rFonts w:ascii="Linux Libertine" w:hAnsi="Linux Libertine" w:cs="Linux Libertine"/>
                <w:color w:val="auto"/>
                <w:sz w:val="20"/>
              </w:rPr>
              <w:t>Geologia</w:t>
            </w:r>
            <w:proofErr w:type="spellEnd"/>
            <w:r>
              <w:br/>
            </w:r>
            <w:r>
              <w:rPr>
                <w:rStyle w:val="PinCode"/>
                <w:rFonts w:ascii="Linux Libertine" w:eastAsia="PMingLiU" w:hAnsi="Linux Libertine" w:cs="Linux Libertine"/>
                <w:color w:val="auto"/>
                <w:sz w:val="20"/>
              </w:rPr>
              <w:t>P.O. Box 6221</w:t>
            </w:r>
            <w:r>
              <w:br/>
            </w:r>
            <w:r>
              <w:rPr>
                <w:rStyle w:val="Country"/>
                <w:rFonts w:ascii="Linux Libertine" w:hAnsi="Linux Libertine" w:cs="Linux Libertine"/>
                <w:sz w:val="20"/>
                <w:szCs w:val="18"/>
              </w:rPr>
              <w:t>Ita</w:t>
            </w:r>
            <w:r>
              <w:rPr>
                <w:rStyle w:val="Country"/>
                <w:rFonts w:ascii="Linux Libertine" w:hAnsi="Linux Libertine" w:cs="Linux Libertine"/>
                <w:sz w:val="20"/>
              </w:rPr>
              <w:t>ly</w:t>
            </w:r>
            <w:r>
              <w:br/>
            </w:r>
            <w:r>
              <w:rPr>
                <w:rStyle w:val="Email"/>
                <w:rFonts w:ascii="Linux Libertine" w:eastAsia="PMingLiU" w:hAnsi="Linux Libertine" w:cs="Linux Libertine"/>
                <w:color w:val="auto"/>
                <w:sz w:val="20"/>
              </w:rPr>
              <w:t>giovannini</w:t>
            </w:r>
            <w:r>
              <w:rPr>
                <w:rStyle w:val="Email"/>
                <w:rFonts w:ascii="Linux Libertine" w:hAnsi="Linux Libertine" w:cs="Linux Libertine"/>
                <w:color w:val="auto"/>
                <w:sz w:val="20"/>
                <w:lang w:eastAsia="it-IT"/>
              </w:rPr>
              <w:t>@affiliation.org</w:t>
            </w:r>
          </w:p>
        </w:tc>
        <w:tc>
          <w:tcPr>
            <w:tcW w:w="3432" w:type="dxa"/>
            <w:gridSpan w:val="2"/>
          </w:tcPr>
          <w:p w14:paraId="78284DBC" w14:textId="77777777" w:rsidR="00F15F93" w:rsidRDefault="00000000">
            <w:pPr>
              <w:pStyle w:val="Authors"/>
              <w:jc w:val="center"/>
            </w:pPr>
            <w:bookmarkStart w:id="5" w:name="AU6"/>
            <w:r>
              <w:rPr>
                <w:rStyle w:val="FirstName"/>
                <w:rFonts w:ascii="Linux Libertine" w:hAnsi="Linux Libertine" w:cs="Linux Libertine"/>
              </w:rPr>
              <w:t>David</w:t>
            </w:r>
            <w:r>
              <w:rPr>
                <w:rFonts w:ascii="Linux Libertine" w:hAnsi="Linux Libertine" w:cs="Linux Libertine"/>
              </w:rPr>
              <w:t xml:space="preserve"> </w:t>
            </w:r>
            <w:r>
              <w:rPr>
                <w:rStyle w:val="Surname"/>
                <w:rFonts w:ascii="Linux Libertine" w:hAnsi="Linux Libertine" w:cs="Linux Libertine"/>
              </w:rPr>
              <w:t>Bisero</w:t>
            </w:r>
            <w:bookmarkEnd w:id="5"/>
            <w:r>
              <w:br/>
            </w:r>
            <w:proofErr w:type="spellStart"/>
            <w:r>
              <w:rPr>
                <w:rStyle w:val="OrgDiv"/>
                <w:rFonts w:ascii="Linux Libertine" w:hAnsi="Linux Libertine" w:cs="Linux Libertine"/>
                <w:color w:val="auto"/>
                <w:sz w:val="20"/>
              </w:rPr>
              <w:t>Dipartimento</w:t>
            </w:r>
            <w:proofErr w:type="spellEnd"/>
            <w:r>
              <w:rPr>
                <w:rStyle w:val="OrgDiv"/>
                <w:rFonts w:ascii="Linux Libertine" w:hAnsi="Linux Libertine" w:cs="Linux Libertine"/>
                <w:color w:val="auto"/>
                <w:sz w:val="20"/>
              </w:rPr>
              <w:t xml:space="preserve"> di </w:t>
            </w:r>
            <w:proofErr w:type="spellStart"/>
            <w:r>
              <w:rPr>
                <w:rStyle w:val="OrgDiv"/>
                <w:rFonts w:ascii="Linux Libertine" w:hAnsi="Linux Libertine" w:cs="Linux Libertine"/>
                <w:color w:val="auto"/>
                <w:sz w:val="20"/>
              </w:rPr>
              <w:t>Fisica</w:t>
            </w:r>
            <w:proofErr w:type="spellEnd"/>
            <w:r>
              <w:rPr>
                <w:rStyle w:val="OrgDiv"/>
                <w:rFonts w:ascii="Linux Libertine" w:hAnsi="Linux Libertine" w:cs="Linux Libertine"/>
                <w:color w:val="auto"/>
                <w:sz w:val="20"/>
              </w:rPr>
              <w:t xml:space="preserve"> e </w:t>
            </w:r>
            <w:proofErr w:type="spellStart"/>
            <w:r>
              <w:rPr>
                <w:rStyle w:val="OrgDiv"/>
                <w:rFonts w:ascii="Linux Libertine" w:hAnsi="Linux Libertine" w:cs="Linux Libertine"/>
                <w:color w:val="auto"/>
                <w:sz w:val="20"/>
              </w:rPr>
              <w:t>Geologia</w:t>
            </w:r>
            <w:proofErr w:type="spellEnd"/>
            <w:r>
              <w:br/>
            </w:r>
            <w:r>
              <w:rPr>
                <w:rStyle w:val="PinCode"/>
                <w:rFonts w:ascii="Linux Libertine" w:eastAsia="PMingLiU" w:hAnsi="Linux Libertine" w:cs="Linux Libertine"/>
                <w:color w:val="auto"/>
                <w:sz w:val="20"/>
              </w:rPr>
              <w:t>P.O. Box 6221</w:t>
            </w:r>
            <w:r>
              <w:br/>
            </w:r>
            <w:r>
              <w:rPr>
                <w:rStyle w:val="Country"/>
                <w:rFonts w:ascii="Linux Libertine" w:hAnsi="Linux Libertine" w:cs="Linux Libertine"/>
                <w:sz w:val="20"/>
                <w:szCs w:val="18"/>
              </w:rPr>
              <w:t>Ita</w:t>
            </w:r>
            <w:r>
              <w:rPr>
                <w:rStyle w:val="Country"/>
                <w:rFonts w:ascii="Linux Libertine" w:hAnsi="Linux Libertine" w:cs="Linux Libertine"/>
                <w:sz w:val="20"/>
              </w:rPr>
              <w:t>ly</w:t>
            </w:r>
            <w:r>
              <w:br/>
            </w:r>
            <w:r>
              <w:rPr>
                <w:rStyle w:val="Email"/>
                <w:rFonts w:ascii="Linux Libertine" w:eastAsia="PMingLiU" w:hAnsi="Linux Libertine" w:cs="Linux Libertine"/>
                <w:color w:val="auto"/>
                <w:sz w:val="20"/>
              </w:rPr>
              <w:t>bisero</w:t>
            </w:r>
            <w:r>
              <w:rPr>
                <w:rStyle w:val="Email"/>
                <w:rFonts w:ascii="Linux Libertine" w:hAnsi="Linux Libertine" w:cs="Linux Libertine"/>
                <w:color w:val="auto"/>
                <w:sz w:val="20"/>
                <w:lang w:eastAsia="it-IT"/>
              </w:rPr>
              <w:t>@affiliation.org</w:t>
            </w:r>
          </w:p>
        </w:tc>
      </w:tr>
      <w:tr w:rsidR="00F15F93" w14:paraId="0A00120F" w14:textId="77777777">
        <w:tc>
          <w:tcPr>
            <w:tcW w:w="1720" w:type="dxa"/>
          </w:tcPr>
          <w:p w14:paraId="223CC41D" w14:textId="77777777" w:rsidR="00F15F93" w:rsidRDefault="00F15F93">
            <w:pPr>
              <w:pStyle w:val="Authors"/>
              <w:spacing w:after="100"/>
              <w:jc w:val="center"/>
              <w:rPr>
                <w:rStyle w:val="FirstName"/>
              </w:rPr>
            </w:pPr>
            <w:bookmarkStart w:id="6" w:name="AU7"/>
          </w:p>
        </w:tc>
        <w:tc>
          <w:tcPr>
            <w:tcW w:w="3440" w:type="dxa"/>
            <w:gridSpan w:val="2"/>
          </w:tcPr>
          <w:p w14:paraId="103C4556" w14:textId="77777777" w:rsidR="00F15F93" w:rsidRDefault="00000000">
            <w:pPr>
              <w:pStyle w:val="Authors"/>
              <w:spacing w:after="100"/>
              <w:jc w:val="center"/>
            </w:pPr>
            <w:r>
              <w:rPr>
                <w:rStyle w:val="FirstName"/>
                <w:rFonts w:ascii="Linux Libertine" w:hAnsi="Linux Libertine" w:cs="Linux Libertine"/>
              </w:rPr>
              <w:t>Mike</w:t>
            </w:r>
            <w:r>
              <w:rPr>
                <w:rFonts w:ascii="Linux Libertine" w:hAnsi="Linux Libertine" w:cs="Linux Libertine"/>
              </w:rPr>
              <w:t xml:space="preserve"> </w:t>
            </w:r>
            <w:r>
              <w:rPr>
                <w:rStyle w:val="Surname"/>
                <w:rFonts w:ascii="Linux Libertine" w:hAnsi="Linux Libertine" w:cs="Linux Libertine"/>
              </w:rPr>
              <w:t>Madami</w:t>
            </w:r>
            <w:bookmarkEnd w:id="6"/>
            <w:r>
              <w:br/>
            </w:r>
            <w:proofErr w:type="spellStart"/>
            <w:r>
              <w:rPr>
                <w:rStyle w:val="OrgDiv"/>
                <w:rFonts w:ascii="Linux Libertine" w:hAnsi="Linux Libertine" w:cs="Linux Libertine"/>
                <w:color w:val="auto"/>
                <w:sz w:val="20"/>
              </w:rPr>
              <w:t>Dipartimento</w:t>
            </w:r>
            <w:proofErr w:type="spellEnd"/>
            <w:r>
              <w:rPr>
                <w:rStyle w:val="OrgDiv"/>
                <w:rFonts w:ascii="Linux Libertine" w:hAnsi="Linux Libertine" w:cs="Linux Libertine"/>
                <w:color w:val="auto"/>
                <w:sz w:val="20"/>
              </w:rPr>
              <w:t xml:space="preserve"> di </w:t>
            </w:r>
            <w:proofErr w:type="spellStart"/>
            <w:r>
              <w:rPr>
                <w:rStyle w:val="OrgDiv"/>
                <w:rFonts w:ascii="Linux Libertine" w:hAnsi="Linux Libertine" w:cs="Linux Libertine"/>
                <w:color w:val="auto"/>
                <w:sz w:val="20"/>
              </w:rPr>
              <w:t>Fisica</w:t>
            </w:r>
            <w:proofErr w:type="spellEnd"/>
            <w:r>
              <w:rPr>
                <w:rStyle w:val="OrgDiv"/>
                <w:rFonts w:ascii="Linux Libertine" w:hAnsi="Linux Libertine" w:cs="Linux Libertine"/>
                <w:color w:val="auto"/>
                <w:sz w:val="20"/>
              </w:rPr>
              <w:t xml:space="preserve"> e </w:t>
            </w:r>
            <w:proofErr w:type="spellStart"/>
            <w:r>
              <w:rPr>
                <w:rStyle w:val="OrgDiv"/>
                <w:rFonts w:ascii="Linux Libertine" w:hAnsi="Linux Libertine" w:cs="Linux Libertine"/>
                <w:color w:val="auto"/>
                <w:sz w:val="20"/>
              </w:rPr>
              <w:t>Geologia</w:t>
            </w:r>
            <w:proofErr w:type="spellEnd"/>
            <w:r>
              <w:br/>
            </w:r>
            <w:r>
              <w:rPr>
                <w:rStyle w:val="PinCode"/>
                <w:rFonts w:ascii="Linux Libertine" w:eastAsia="PMingLiU" w:hAnsi="Linux Libertine" w:cs="Linux Libertine"/>
                <w:color w:val="auto"/>
                <w:sz w:val="20"/>
              </w:rPr>
              <w:t>P.O. Box 6221</w:t>
            </w:r>
            <w:r>
              <w:br/>
            </w:r>
            <w:r>
              <w:rPr>
                <w:rStyle w:val="Country"/>
                <w:rFonts w:ascii="Linux Libertine" w:hAnsi="Linux Libertine" w:cs="Linux Libertine"/>
                <w:sz w:val="20"/>
                <w:szCs w:val="18"/>
              </w:rPr>
              <w:t>Ita</w:t>
            </w:r>
            <w:r>
              <w:rPr>
                <w:rStyle w:val="Country"/>
                <w:rFonts w:ascii="Linux Libertine" w:hAnsi="Linux Libertine" w:cs="Linux Libertine"/>
                <w:sz w:val="20"/>
              </w:rPr>
              <w:t>ly</w:t>
            </w:r>
            <w:r>
              <w:br/>
            </w:r>
            <w:r>
              <w:rPr>
                <w:rStyle w:val="Email"/>
                <w:rFonts w:ascii="Linux Libertine" w:eastAsia="PMingLiU" w:hAnsi="Linux Libertine" w:cs="Linux Libertine"/>
                <w:color w:val="auto"/>
                <w:sz w:val="20"/>
              </w:rPr>
              <w:t>madami</w:t>
            </w:r>
            <w:r>
              <w:rPr>
                <w:rStyle w:val="Email"/>
                <w:rFonts w:ascii="Linux Libertine" w:hAnsi="Linux Libertine" w:cs="Linux Libertine"/>
                <w:color w:val="auto"/>
                <w:sz w:val="20"/>
                <w:lang w:eastAsia="it-IT"/>
              </w:rPr>
              <w:t>@affiliation.org</w:t>
            </w:r>
          </w:p>
        </w:tc>
        <w:tc>
          <w:tcPr>
            <w:tcW w:w="3440" w:type="dxa"/>
            <w:gridSpan w:val="2"/>
          </w:tcPr>
          <w:p w14:paraId="733C9B94" w14:textId="77777777" w:rsidR="00F15F93" w:rsidRDefault="00000000">
            <w:pPr>
              <w:pStyle w:val="Authors"/>
              <w:spacing w:after="100"/>
              <w:jc w:val="center"/>
            </w:pPr>
            <w:bookmarkStart w:id="7" w:name="AU8"/>
            <w:r>
              <w:rPr>
                <w:rStyle w:val="FirstName"/>
                <w:rFonts w:ascii="Linux Libertine" w:hAnsi="Linux Libertine" w:cs="Linux Libertine"/>
              </w:rPr>
              <w:t>Glen</w:t>
            </w:r>
            <w:r>
              <w:rPr>
                <w:rFonts w:ascii="Linux Libertine" w:hAnsi="Linux Libertine" w:cs="Linux Libertine"/>
              </w:rPr>
              <w:t xml:space="preserve"> </w:t>
            </w:r>
            <w:r>
              <w:rPr>
                <w:rStyle w:val="Surname"/>
                <w:rFonts w:ascii="Linux Libertine" w:hAnsi="Linux Libertine" w:cs="Linux Libertine"/>
              </w:rPr>
              <w:t>Carlotti</w:t>
            </w:r>
            <w:bookmarkEnd w:id="7"/>
            <w:r>
              <w:br/>
            </w:r>
            <w:proofErr w:type="spellStart"/>
            <w:r>
              <w:rPr>
                <w:rStyle w:val="OrgDiv"/>
                <w:rFonts w:ascii="Linux Libertine" w:hAnsi="Linux Libertine" w:cs="Linux Libertine"/>
                <w:color w:val="auto"/>
                <w:sz w:val="20"/>
              </w:rPr>
              <w:t>Dipartimento</w:t>
            </w:r>
            <w:proofErr w:type="spellEnd"/>
            <w:r>
              <w:rPr>
                <w:rStyle w:val="OrgDiv"/>
                <w:rFonts w:ascii="Linux Libertine" w:hAnsi="Linux Libertine" w:cs="Linux Libertine"/>
                <w:color w:val="auto"/>
                <w:sz w:val="20"/>
              </w:rPr>
              <w:t xml:space="preserve"> di </w:t>
            </w:r>
            <w:proofErr w:type="spellStart"/>
            <w:r>
              <w:rPr>
                <w:rStyle w:val="OrgDiv"/>
                <w:rFonts w:ascii="Linux Libertine" w:hAnsi="Linux Libertine" w:cs="Linux Libertine"/>
                <w:color w:val="auto"/>
                <w:sz w:val="20"/>
              </w:rPr>
              <w:t>Fisica</w:t>
            </w:r>
            <w:proofErr w:type="spellEnd"/>
            <w:r>
              <w:rPr>
                <w:rStyle w:val="OrgDiv"/>
                <w:rFonts w:ascii="Linux Libertine" w:hAnsi="Linux Libertine" w:cs="Linux Libertine"/>
                <w:color w:val="auto"/>
                <w:sz w:val="20"/>
              </w:rPr>
              <w:t xml:space="preserve"> e </w:t>
            </w:r>
            <w:proofErr w:type="spellStart"/>
            <w:r>
              <w:rPr>
                <w:rStyle w:val="OrgDiv"/>
                <w:rFonts w:ascii="Linux Libertine" w:hAnsi="Linux Libertine" w:cs="Linux Libertine"/>
                <w:color w:val="auto"/>
                <w:sz w:val="20"/>
              </w:rPr>
              <w:t>Geologia</w:t>
            </w:r>
            <w:proofErr w:type="spellEnd"/>
            <w:r>
              <w:br/>
            </w:r>
            <w:r>
              <w:rPr>
                <w:rStyle w:val="PinCode"/>
                <w:rFonts w:ascii="Linux Libertine" w:eastAsia="PMingLiU" w:hAnsi="Linux Libertine" w:cs="Linux Libertine"/>
                <w:color w:val="auto"/>
                <w:sz w:val="20"/>
              </w:rPr>
              <w:t>P.O. Box 6221</w:t>
            </w:r>
            <w:r>
              <w:br/>
            </w:r>
            <w:r>
              <w:rPr>
                <w:rStyle w:val="Country"/>
                <w:rFonts w:ascii="Linux Libertine" w:hAnsi="Linux Libertine" w:cs="Linux Libertine"/>
                <w:sz w:val="20"/>
                <w:szCs w:val="18"/>
              </w:rPr>
              <w:t>Ita</w:t>
            </w:r>
            <w:r>
              <w:rPr>
                <w:rStyle w:val="Country"/>
                <w:rFonts w:ascii="Linux Libertine" w:hAnsi="Linux Libertine" w:cs="Linux Libertine"/>
                <w:sz w:val="20"/>
              </w:rPr>
              <w:t>ly</w:t>
            </w:r>
            <w:r>
              <w:br/>
            </w:r>
            <w:r>
              <w:rPr>
                <w:rStyle w:val="Email"/>
                <w:rFonts w:ascii="Linux Libertine" w:eastAsia="PMingLiU" w:hAnsi="Linux Libertine" w:cs="Linux Libertine"/>
                <w:color w:val="auto"/>
                <w:sz w:val="20"/>
              </w:rPr>
              <w:t>carlotti</w:t>
            </w:r>
            <w:r>
              <w:rPr>
                <w:rStyle w:val="Email"/>
                <w:rFonts w:ascii="Linux Libertine" w:hAnsi="Linux Libertine" w:cs="Linux Libertine"/>
                <w:color w:val="auto"/>
                <w:sz w:val="20"/>
                <w:lang w:eastAsia="it-IT"/>
              </w:rPr>
              <w:t>@affiliation.org</w:t>
            </w:r>
          </w:p>
        </w:tc>
        <w:tc>
          <w:tcPr>
            <w:tcW w:w="1720" w:type="dxa"/>
            <w:gridSpan w:val="2"/>
          </w:tcPr>
          <w:p w14:paraId="77296477" w14:textId="77777777" w:rsidR="00F15F93" w:rsidRDefault="00F15F93">
            <w:pPr>
              <w:pStyle w:val="Authors"/>
              <w:spacing w:after="100"/>
              <w:jc w:val="center"/>
            </w:pPr>
          </w:p>
        </w:tc>
      </w:tr>
    </w:tbl>
    <w:p w14:paraId="3FC1816C" w14:textId="77777777" w:rsidR="00F15F93" w:rsidRDefault="00F15F93">
      <w:pPr>
        <w:pStyle w:val="AbsHead"/>
        <w:sectPr w:rsidR="00F15F93" w:rsidSect="0019348A">
          <w:headerReference w:type="even" r:id="rId7"/>
          <w:headerReference w:type="default" r:id="rId8"/>
          <w:footerReference w:type="even" r:id="rId9"/>
          <w:footerReference w:type="default" r:id="rId10"/>
          <w:headerReference w:type="first" r:id="rId11"/>
          <w:footerReference w:type="first" r:id="rId12"/>
          <w:endnotePr>
            <w:numFmt w:val="decimal"/>
          </w:endnotePr>
          <w:type w:val="continuous"/>
          <w:pgSz w:w="12240" w:h="15840" w:code="9"/>
          <w:pgMar w:top="1500" w:right="1080" w:bottom="1600" w:left="1080" w:header="1080" w:footer="1080" w:gutter="0"/>
          <w:pgNumType w:start="1"/>
          <w:cols w:space="480"/>
          <w:titlePg/>
        </w:sectPr>
      </w:pPr>
    </w:p>
    <w:p w14:paraId="7D8EDA02" w14:textId="77777777" w:rsidR="00F15F93" w:rsidRDefault="00000000">
      <w:pPr>
        <w:pStyle w:val="AbsHead"/>
        <w:rPr>
          <w:lang w:val="x-none" w:eastAsia="ja-JP" w:bidi="x-none"/>
        </w:rPr>
      </w:pPr>
      <w:r>
        <w:rPr>
          <w:bCs/>
          <w:lang w:val="en-GB" w:eastAsia="ja-JP" w:bidi="x-none"/>
        </w:rPr>
        <w:t>ABSTRACT</w:t>
      </w:r>
    </w:p>
    <w:p w14:paraId="6C4E6D65" w14:textId="77777777" w:rsidR="00F15F93" w:rsidRDefault="00000000">
      <w:pPr>
        <w:pStyle w:val="Abstract"/>
        <w:rPr>
          <w:lang w:val="en-GB" w:eastAsia="ja-JP" w:bidi="x-none"/>
        </w:rPr>
      </w:pPr>
      <w:r>
        <w:t>Two-dimensional</w:t>
      </w:r>
      <w:r>
        <w:rPr>
          <w:rStyle w:val="af4"/>
        </w:rPr>
        <w:footnoteReference w:id="1"/>
      </w:r>
      <w:r>
        <w:t xml:space="preserve"> arrays of bi-component structures made of cobalt and permalloy elliptical dots </w:t>
      </w:r>
      <w:r>
        <w:rPr>
          <w:lang w:val="en-GB" w:eastAsia="ja-JP" w:bidi="x-none"/>
        </w:rPr>
        <w:t xml:space="preserve">with </w:t>
      </w:r>
      <w:r>
        <w:t xml:space="preserve">thickness of 25 nm, length 1 </w:t>
      </w:r>
      <w:r>
        <w:rPr>
          <w:rFonts w:ascii="Symbol" w:hAnsi="Symbol"/>
        </w:rPr>
        <w:t></w:t>
      </w:r>
      <w:r>
        <w:t>m and width of 225 nm, have been prepared by a self-aligned shadow deposition technique.</w:t>
      </w:r>
      <w:r>
        <w:rPr>
          <w:lang w:val="en-GB" w:eastAsia="ja-JP" w:bidi="x-none"/>
        </w:rPr>
        <w:t xml:space="preserve"> Brillouin light scattering has been exploited to study the frequency dependence of thermally excited magnetic eigenmodes on the intensity of the external magnetic field, applied along the easy axis of the elements.</w:t>
      </w:r>
    </w:p>
    <w:p w14:paraId="17C7A079" w14:textId="77777777" w:rsidR="00F15F93" w:rsidRDefault="00000000">
      <w:pPr>
        <w:pStyle w:val="CCSHead"/>
        <w:rPr>
          <w:lang w:val="x-none" w:eastAsia="it-IT" w:bidi="x-none"/>
        </w:rPr>
      </w:pPr>
      <w:r>
        <w:rPr>
          <w:lang w:val="x-none" w:eastAsia="it-IT" w:bidi="x-none"/>
        </w:rPr>
        <w:t>CCS CONCEPTS</w:t>
      </w:r>
    </w:p>
    <w:p w14:paraId="60640145" w14:textId="77777777" w:rsidR="00F15F93" w:rsidRDefault="00000000">
      <w:pPr>
        <w:pStyle w:val="CCSDescription"/>
        <w:rPr>
          <w:lang w:val="x-none" w:eastAsia="it-IT" w:bidi="x-none"/>
        </w:rPr>
      </w:pPr>
      <w:r>
        <w:rPr>
          <w:lang w:val="x-none" w:eastAsia="it-IT" w:bidi="x-none"/>
        </w:rPr>
        <w:t xml:space="preserve">• </w:t>
      </w:r>
      <w:r>
        <w:rPr>
          <w:b/>
          <w:lang w:val="x-none" w:eastAsia="it-IT" w:bidi="x-none"/>
        </w:rPr>
        <w:t>Computer systems organization</w:t>
      </w:r>
      <w:r>
        <w:rPr>
          <w:lang w:val="x-none" w:eastAsia="it-IT" w:bidi="x-none"/>
        </w:rPr>
        <w:t xml:space="preserve"> → </w:t>
      </w:r>
      <w:r>
        <w:rPr>
          <w:b/>
          <w:lang w:val="x-none" w:eastAsia="it-IT" w:bidi="x-none"/>
        </w:rPr>
        <w:t>Embedded systems</w:t>
      </w:r>
      <w:r>
        <w:rPr>
          <w:lang w:val="x-none" w:eastAsia="it-IT" w:bidi="x-none"/>
        </w:rPr>
        <w:t xml:space="preserve">; </w:t>
      </w:r>
      <w:r>
        <w:rPr>
          <w:i/>
          <w:lang w:val="x-none" w:eastAsia="it-IT" w:bidi="x-none"/>
        </w:rPr>
        <w:t>Redundancy</w:t>
      </w:r>
      <w:r>
        <w:rPr>
          <w:lang w:val="x-none" w:eastAsia="it-IT" w:bidi="x-none"/>
        </w:rPr>
        <w:t xml:space="preserve">; Robotics • </w:t>
      </w:r>
      <w:r>
        <w:rPr>
          <w:b/>
          <w:lang w:val="x-none" w:eastAsia="it-IT" w:bidi="x-none"/>
        </w:rPr>
        <w:t>Networks</w:t>
      </w:r>
      <w:r>
        <w:rPr>
          <w:lang w:val="x-none" w:eastAsia="it-IT" w:bidi="x-none"/>
        </w:rPr>
        <w:t xml:space="preserve"> → Network reliability</w:t>
      </w:r>
    </w:p>
    <w:p w14:paraId="7791A08F" w14:textId="77777777" w:rsidR="00F15F93" w:rsidRDefault="00000000">
      <w:pPr>
        <w:pStyle w:val="KeyWordHead"/>
        <w:rPr>
          <w:lang w:val="x-none" w:eastAsia="it-IT" w:bidi="x-none"/>
        </w:rPr>
      </w:pPr>
      <w:r>
        <w:rPr>
          <w:lang w:val="x-none" w:eastAsia="it-IT" w:bidi="x-none"/>
        </w:rPr>
        <w:t>KEYWORDS</w:t>
      </w:r>
    </w:p>
    <w:p w14:paraId="28C98EC1" w14:textId="77777777" w:rsidR="00F15F93" w:rsidRDefault="00000000">
      <w:pPr>
        <w:pStyle w:val="KeyWords"/>
        <w:rPr>
          <w:lang w:val="x-none" w:eastAsia="it-IT" w:bidi="x-none"/>
        </w:rPr>
      </w:pPr>
      <w:r>
        <w:rPr>
          <w:lang w:val="x-none" w:eastAsia="it-IT" w:bidi="x-none"/>
        </w:rPr>
        <w:t>ACM proceedings, text tagging</w:t>
      </w:r>
    </w:p>
    <w:p w14:paraId="57763EE1" w14:textId="77777777" w:rsidR="00F15F93" w:rsidRDefault="00F15F93">
      <w:pPr>
        <w:pStyle w:val="a0"/>
        <w:rPr>
          <w:lang w:val="x-none" w:eastAsia="it-IT" w:bidi="x-none"/>
        </w:rPr>
      </w:pPr>
    </w:p>
    <w:p w14:paraId="6E57237D" w14:textId="77777777" w:rsidR="00F15F93" w:rsidRDefault="00000000">
      <w:pPr>
        <w:pStyle w:val="RefFormatHead"/>
        <w:rPr>
          <w:lang w:val="x-none" w:eastAsia="it-IT" w:bidi="x-none"/>
        </w:rPr>
      </w:pPr>
      <w:r>
        <w:t>ACM Reference format:</w:t>
      </w:r>
    </w:p>
    <w:p w14:paraId="1FF965E0" w14:textId="7B3252C6" w:rsidR="00F15F93" w:rsidRDefault="00000000">
      <w:pPr>
        <w:pStyle w:val="RefFormatPara"/>
      </w:pPr>
      <w:r>
        <w:t xml:space="preserve">G. Gubbiotti, P. </w:t>
      </w:r>
      <w:proofErr w:type="spellStart"/>
      <w:r>
        <w:t>Malagò</w:t>
      </w:r>
      <w:proofErr w:type="spellEnd"/>
      <w:r>
        <w:t xml:space="preserve">, S. Fin, S. Tacchi, L. Giovannini, D. </w:t>
      </w:r>
      <w:proofErr w:type="spellStart"/>
      <w:r>
        <w:t>Bisero</w:t>
      </w:r>
      <w:proofErr w:type="spellEnd"/>
      <w:r>
        <w:t xml:space="preserve">, M. </w:t>
      </w:r>
      <w:proofErr w:type="spellStart"/>
      <w:r>
        <w:t>Madami</w:t>
      </w:r>
      <w:proofErr w:type="spellEnd"/>
      <w:r>
        <w:t>, and G. Carlotti. 202</w:t>
      </w:r>
      <w:r w:rsidR="00310382">
        <w:rPr>
          <w:rFonts w:eastAsia="맑은 고딕" w:hint="eastAsia"/>
          <w:lang w:eastAsia="ko-KR"/>
        </w:rPr>
        <w:t>5</w:t>
      </w:r>
      <w:r>
        <w:t xml:space="preserve">. In </w:t>
      </w:r>
      <w:r>
        <w:rPr>
          <w:i/>
        </w:rPr>
        <w:t xml:space="preserve">Proceedings of ACM </w:t>
      </w:r>
      <w:r>
        <w:rPr>
          <w:i/>
          <w:lang w:val="x-none" w:eastAsia="ko-KR" w:bidi="x-none"/>
        </w:rPr>
        <w:t>RACS</w:t>
      </w:r>
      <w:r>
        <w:rPr>
          <w:i/>
        </w:rPr>
        <w:t xml:space="preserve"> Conference, </w:t>
      </w:r>
      <w:r w:rsidR="00310382" w:rsidRPr="00310382">
        <w:rPr>
          <w:i/>
          <w:lang w:eastAsia="ko-KR" w:bidi="x-none"/>
        </w:rPr>
        <w:t>Ho Chi Minh, Vietnam,</w:t>
      </w:r>
      <w:r>
        <w:rPr>
          <w:i/>
        </w:rPr>
        <w:t xml:space="preserve"> </w:t>
      </w:r>
      <w:r>
        <w:rPr>
          <w:i/>
          <w:lang w:val="x-none" w:eastAsia="ko-KR" w:bidi="x-none"/>
        </w:rPr>
        <w:t xml:space="preserve">November </w:t>
      </w:r>
      <w:r w:rsidR="00310382">
        <w:rPr>
          <w:rFonts w:eastAsia="맑은 고딕" w:hint="eastAsia"/>
          <w:i/>
          <w:lang w:val="x-none" w:eastAsia="ko-KR" w:bidi="x-none"/>
        </w:rPr>
        <w:t>16</w:t>
      </w:r>
      <w:r>
        <w:rPr>
          <w:i/>
          <w:lang w:val="x-none" w:eastAsia="ko-KR" w:bidi="x-none"/>
        </w:rPr>
        <w:t xml:space="preserve"> </w:t>
      </w:r>
      <w:r>
        <w:rPr>
          <w:i/>
        </w:rPr>
        <w:t xml:space="preserve">– </w:t>
      </w:r>
      <w:r>
        <w:rPr>
          <w:i/>
          <w:lang w:val="x-none" w:eastAsia="ko-KR" w:bidi="x-none"/>
        </w:rPr>
        <w:t xml:space="preserve">November </w:t>
      </w:r>
      <w:r w:rsidR="00310382">
        <w:rPr>
          <w:rFonts w:eastAsia="맑은 고딕" w:hint="eastAsia"/>
          <w:i/>
          <w:lang w:val="x-none" w:eastAsia="ko-KR" w:bidi="x-none"/>
        </w:rPr>
        <w:t>19</w:t>
      </w:r>
      <w:r>
        <w:rPr>
          <w:i/>
        </w:rPr>
        <w:t>, 202</w:t>
      </w:r>
      <w:r w:rsidR="00310382">
        <w:rPr>
          <w:rFonts w:eastAsia="맑은 고딕" w:hint="eastAsia"/>
          <w:i/>
          <w:lang w:eastAsia="ko-KR"/>
        </w:rPr>
        <w:t>5</w:t>
      </w:r>
      <w:r>
        <w:rPr>
          <w:i/>
        </w:rPr>
        <w:t xml:space="preserve"> (</w:t>
      </w:r>
      <w:r>
        <w:rPr>
          <w:i/>
          <w:lang w:val="x-none" w:eastAsia="ko-KR" w:bidi="x-none"/>
        </w:rPr>
        <w:t>RACS</w:t>
      </w:r>
      <w:r>
        <w:rPr>
          <w:i/>
        </w:rPr>
        <w:t>’2</w:t>
      </w:r>
      <w:r w:rsidR="00310382">
        <w:rPr>
          <w:rFonts w:eastAsia="맑은 고딕" w:hint="eastAsia"/>
          <w:i/>
          <w:lang w:eastAsia="ko-KR"/>
        </w:rPr>
        <w:t>5</w:t>
      </w:r>
      <w:r>
        <w:rPr>
          <w:i/>
        </w:rPr>
        <w:t>)</w:t>
      </w:r>
      <w:r>
        <w:t xml:space="preserve">, 8 pages. DOI: </w:t>
      </w:r>
      <w:proofErr w:type="spellStart"/>
      <w:proofErr w:type="gramStart"/>
      <w:r>
        <w:t>xx.xxxx</w:t>
      </w:r>
      <w:proofErr w:type="spellEnd"/>
      <w:proofErr w:type="gramEnd"/>
      <w:r>
        <w:t>/</w:t>
      </w:r>
      <w:proofErr w:type="spellStart"/>
      <w:r>
        <w:t>xxx_x</w:t>
      </w:r>
      <w:proofErr w:type="spellEnd"/>
    </w:p>
    <w:p w14:paraId="3DC618C5" w14:textId="77777777" w:rsidR="00F15F93" w:rsidRDefault="00000000">
      <w:pPr>
        <w:pStyle w:val="Head1"/>
        <w:spacing w:before="380"/>
      </w:pPr>
      <w:r>
        <w:t>1</w:t>
      </w:r>
      <w:r>
        <w:rPr>
          <w:szCs w:val="22"/>
        </w:rPr>
        <w:t> </w:t>
      </w:r>
      <w:r>
        <w:t>INTRODUCTION</w:t>
      </w:r>
    </w:p>
    <w:p w14:paraId="73B10199" w14:textId="77777777" w:rsidR="00F15F93" w:rsidRDefault="00000000">
      <w:pPr>
        <w:pStyle w:val="Para"/>
        <w:ind w:firstLine="0"/>
        <w:jc w:val="both"/>
      </w:pPr>
      <w:r>
        <w:t>In the last decade, there has been an intense research activity in studying the spectrum of magnetic eigenmodes both in single and multi-layered confined magnetic elements with different shape and lateral dimensions [</w:t>
      </w:r>
      <w:hyperlink w:anchor="bib1" w:history="1">
        <w:r w:rsidR="00F15F93">
          <w:rPr>
            <w:rStyle w:val="ac"/>
            <w:u w:val="none"/>
          </w:rPr>
          <w:t>1</w:t>
        </w:r>
      </w:hyperlink>
      <w:r>
        <w:t>–</w:t>
      </w:r>
      <w:hyperlink w:anchor="bib3" w:history="1">
        <w:r w:rsidR="00F15F93">
          <w:rPr>
            <w:rStyle w:val="ac"/>
            <w:u w:val="none"/>
          </w:rPr>
          <w:t>3</w:t>
        </w:r>
      </w:hyperlink>
      <w:r>
        <w:t xml:space="preserve">]. This interest has been further renewed by the emergence of the spin-transfer torque effect, where a spin-polarized current can drive microwave frequency dynamics of such magnetic elements into steady-state </w:t>
      </w:r>
      <w:proofErr w:type="spellStart"/>
      <w:r>
        <w:t>precessional</w:t>
      </w:r>
      <w:proofErr w:type="spellEnd"/>
      <w:r>
        <w:t xml:space="preserve"> oscillations. Moreover, the knowledge of the magnetic eigenmodes is very important also from a fundamental point of view for probing the intrinsic dynamic properties of the nanoparticles. Besides, dense arrays of magnetic elements have been extensively studied in the field of </w:t>
      </w:r>
      <w:proofErr w:type="spellStart"/>
      <w:r>
        <w:t>Magnonic</w:t>
      </w:r>
      <w:proofErr w:type="spellEnd"/>
      <w:r>
        <w:t xml:space="preserve"> Crystals (MCs), that is magnetic media with periodic modulation of the magnetic parameters, for their capability to support the propagation of collective spin waves [</w:t>
      </w:r>
      <w:hyperlink w:anchor="bib4" w:history="1">
        <w:r w:rsidR="00F15F93">
          <w:rPr>
            <w:rStyle w:val="ac"/>
            <w:u w:val="none"/>
          </w:rPr>
          <w:t>4</w:t>
        </w:r>
      </w:hyperlink>
      <w:r>
        <w:t>,</w:t>
      </w:r>
      <w:hyperlink w:anchor="bib5" w:history="1">
        <w:r w:rsidR="00F15F93">
          <w:rPr>
            <w:rStyle w:val="ac"/>
            <w:u w:val="none"/>
          </w:rPr>
          <w:t>5</w:t>
        </w:r>
      </w:hyperlink>
      <w:r>
        <w:t xml:space="preserve">]. It has been demonstrated that in MCs </w:t>
      </w:r>
      <w:proofErr w:type="gramStart"/>
      <w:r>
        <w:t>the spin</w:t>
      </w:r>
      <w:proofErr w:type="gramEnd"/>
      <w:r>
        <w:t xml:space="preserve"> wave dispersion is characterized by </w:t>
      </w:r>
      <w:proofErr w:type="spellStart"/>
      <w:r>
        <w:t>magnonic</w:t>
      </w:r>
      <w:proofErr w:type="spellEnd"/>
      <w:r>
        <w:t xml:space="preserve"> band gaps, i.e. a similar feature was already found in simple two-dimensional lattices with equal elements like</w:t>
      </w:r>
    </w:p>
    <w:p w14:paraId="68974816" w14:textId="77777777" w:rsidR="00F15F93" w:rsidRDefault="0019348A">
      <w:pPr>
        <w:pStyle w:val="a0"/>
        <w:spacing w:before="240"/>
        <w:jc w:val="center"/>
      </w:pPr>
      <w:r>
        <w:rPr>
          <w:noProof/>
        </w:rPr>
        <w:pict w14:anchorId="2781FB1F">
          <v:shape id="_x0000_i1025" type="#_x0000_t75" style="width:221.65pt;height:57.4pt" o:bordertopcolor="black" o:borderleftcolor="black" o:borderbottomcolor="black" o:borderrightcolor="black">
            <v:imagedata r:id="rId13" o:title=""/>
            <o:lock v:ext="edit" rotation="t" position="t"/>
          </v:shape>
        </w:pict>
      </w:r>
    </w:p>
    <w:p w14:paraId="0EB5576D" w14:textId="77777777" w:rsidR="00F15F93" w:rsidRDefault="00000000">
      <w:pPr>
        <w:pStyle w:val="FigureCaption"/>
        <w:jc w:val="both"/>
        <w:rPr>
          <w:b w:val="0"/>
        </w:rPr>
      </w:pPr>
      <w:bookmarkStart w:id="8" w:name="fig1"/>
      <w:r>
        <w:rPr>
          <w:rStyle w:val="Label"/>
          <w:rFonts w:ascii="Linux Libertine" w:hAnsi="Linux Libertine"/>
          <w:b/>
        </w:rPr>
        <w:t>Figure 1</w:t>
      </w:r>
      <w:bookmarkEnd w:id="8"/>
      <w:r>
        <w:rPr>
          <w:rStyle w:val="Label"/>
          <w:rFonts w:ascii="Linux Libertine" w:hAnsi="Linux Libertine"/>
          <w:b/>
        </w:rPr>
        <w:t>:</w:t>
      </w:r>
      <w:r>
        <w:rPr>
          <w:color w:val="000000"/>
        </w:rPr>
        <w:t xml:space="preserve"> </w:t>
      </w:r>
      <w:r>
        <w:t xml:space="preserve">MOKE hysteresis loop for the bi-component Py/Co dots array measured along the </w:t>
      </w:r>
      <w:proofErr w:type="gramStart"/>
      <w:r>
        <w:t>dots</w:t>
      </w:r>
      <w:proofErr w:type="gramEnd"/>
      <w:r>
        <w:t xml:space="preserve"> long axis.</w:t>
      </w:r>
    </w:p>
    <w:p w14:paraId="5DE7A57F" w14:textId="77777777" w:rsidR="00F15F93" w:rsidRDefault="00000000">
      <w:pPr>
        <w:pStyle w:val="Para"/>
        <w:ind w:firstLine="0"/>
        <w:jc w:val="both"/>
      </w:pPr>
      <w:r>
        <w:lastRenderedPageBreak/>
        <w:t xml:space="preserve">In addition to this, complex periodic arrays of </w:t>
      </w:r>
      <w:proofErr w:type="spellStart"/>
      <w:r>
        <w:t>dipolarly</w:t>
      </w:r>
      <w:proofErr w:type="spellEnd"/>
      <w:r>
        <w:t xml:space="preserve"> coupled magnetic dots are of special interest because they can support the propagation of non-reciprocal spin waves, i.e. (</w:t>
      </w:r>
      <w:r>
        <w:rPr>
          <w:rFonts w:ascii="Symbol" w:hAnsi="Symbol"/>
        </w:rPr>
        <w:t></w:t>
      </w:r>
      <w:r>
        <w:t>(</w:t>
      </w:r>
      <w:r>
        <w:rPr>
          <w:i/>
        </w:rPr>
        <w:t>k</w:t>
      </w:r>
      <w:r>
        <w:t xml:space="preserve">) ≠ </w:t>
      </w:r>
      <w:r>
        <w:rPr>
          <w:rFonts w:ascii="Symbol" w:hAnsi="Symbol"/>
        </w:rPr>
        <w:t></w:t>
      </w:r>
      <w:r>
        <w:t xml:space="preserve"> (</w:t>
      </w:r>
      <w:r>
        <w:sym w:font="Symbol" w:char="F02D"/>
      </w:r>
      <w:r>
        <w:rPr>
          <w:i/>
        </w:rPr>
        <w:t>k</w:t>
      </w:r>
      <w:r>
        <w:t xml:space="preserve">)), where </w:t>
      </w:r>
      <w:r>
        <w:rPr>
          <w:rFonts w:ascii="Symbol" w:hAnsi="Symbol"/>
        </w:rPr>
        <w:t></w:t>
      </w:r>
      <w:r>
        <w:t xml:space="preserve"> is the angular frequency and </w:t>
      </w:r>
      <w:r>
        <w:rPr>
          <w:i/>
        </w:rPr>
        <w:t>k</w:t>
      </w:r>
      <w:r>
        <w:t xml:space="preserve"> is a wave vector, which could find application in the signal transmission and information processing as well as in the design of microwave isolators and circulators.</w:t>
      </w:r>
    </w:p>
    <w:p w14:paraId="1AC4DC1F" w14:textId="77777777" w:rsidR="00F15F93" w:rsidRDefault="00000000">
      <w:pPr>
        <w:pStyle w:val="Head1"/>
      </w:pPr>
      <w:r>
        <w:t>2</w:t>
      </w:r>
      <w:r>
        <w:rPr>
          <w:szCs w:val="22"/>
        </w:rPr>
        <w:t> </w:t>
      </w:r>
      <w:r>
        <w:t>EXPERIMENTAL AND COMPUTATIONAL DETAILS</w:t>
      </w:r>
    </w:p>
    <w:p w14:paraId="0D3D42B8" w14:textId="77777777" w:rsidR="00F15F93" w:rsidRDefault="00000000">
      <w:pPr>
        <w:pStyle w:val="Head2"/>
      </w:pPr>
      <w:r>
        <w:t>2.1</w:t>
      </w:r>
      <w:r>
        <w:rPr>
          <w:szCs w:val="22"/>
        </w:rPr>
        <w:t> </w:t>
      </w:r>
      <w:r>
        <w:t>Sample Fabrication</w:t>
      </w:r>
    </w:p>
    <w:p w14:paraId="02353BD4" w14:textId="77777777" w:rsidR="00F15F93" w:rsidRDefault="00000000">
      <w:pPr>
        <w:pStyle w:val="Para"/>
        <w:ind w:firstLine="0"/>
        <w:jc w:val="both"/>
      </w:pPr>
      <w:r>
        <w:t xml:space="preserve">Py/Co bi-component structures consisting of closely spaced (gap size </w:t>
      </w:r>
      <w:r>
        <w:rPr>
          <w:i/>
        </w:rPr>
        <w:t>d </w:t>
      </w:r>
      <w:r>
        <w:sym w:font="Symbol" w:char="F03D"/>
      </w:r>
      <w:r>
        <w:t xml:space="preserve"> 35 nm) elliptical dots of thickness 25 nm, length 1 </w:t>
      </w:r>
      <w:r>
        <w:rPr>
          <w:rFonts w:ascii="Symbol" w:hAnsi="Symbol" w:cs="AdvPSMP10"/>
        </w:rPr>
        <w:t></w:t>
      </w:r>
      <w:r>
        <w:t>m and width 225 nm, respectively, dispersed in two different kinds of lattices, were fabricated by a self-aligned shadow deposition technique [</w:t>
      </w:r>
      <w:hyperlink w:anchor="bib6" w:history="1">
        <w:r w:rsidR="00F15F93">
          <w:rPr>
            <w:rStyle w:val="ac"/>
            <w:u w:val="none"/>
          </w:rPr>
          <w:t>6</w:t>
        </w:r>
      </w:hyperlink>
      <w:r>
        <w:t>–</w:t>
      </w:r>
      <w:hyperlink w:anchor="bib8" w:history="1">
        <w:r w:rsidR="00F15F93">
          <w:rPr>
            <w:rStyle w:val="ac"/>
            <w:u w:val="none"/>
          </w:rPr>
          <w:t>8</w:t>
        </w:r>
      </w:hyperlink>
      <w:r>
        <w:t>].</w:t>
      </w:r>
      <w:r>
        <w:rPr>
          <w:rStyle w:val="a9"/>
          <w:vertAlign w:val="baseline"/>
        </w:rPr>
        <w:t xml:space="preserve"> </w:t>
      </w:r>
      <w:r>
        <w:t>The Py composition is Ni</w:t>
      </w:r>
      <w:r>
        <w:rPr>
          <w:vertAlign w:val="subscript"/>
        </w:rPr>
        <w:t>80</w:t>
      </w:r>
      <w:r>
        <w:t>Fe</w:t>
      </w:r>
      <w:r>
        <w:rPr>
          <w:vertAlign w:val="subscript"/>
        </w:rPr>
        <w:t>20</w:t>
      </w:r>
      <w:r>
        <w:t xml:space="preserve">. The array is organized into </w:t>
      </w:r>
      <w:proofErr w:type="gramStart"/>
      <w:r>
        <w:t>closely-packed</w:t>
      </w:r>
      <w:proofErr w:type="gramEnd"/>
      <w:r>
        <w:t xml:space="preserve"> chains with inter-dot distance along the chain of D </w:t>
      </w:r>
      <w:r>
        <w:sym w:font="Symbol" w:char="F03D"/>
      </w:r>
      <w:r>
        <w:t> 140 nm while the inter-chain distance is D </w:t>
      </w:r>
      <w:r>
        <w:sym w:font="Symbol" w:char="F03D"/>
      </w:r>
      <w:r>
        <w:t xml:space="preserve"> 600 nm. The scanning electron microscopy image of the investigated bi-component sample, shown as inset of </w:t>
      </w:r>
      <w:hyperlink w:anchor="fig1" w:history="1">
        <w:r w:rsidR="00F15F93">
          <w:t>Fig. 1</w:t>
        </w:r>
      </w:hyperlink>
      <w:r>
        <w:t xml:space="preserve">, reveals that the </w:t>
      </w:r>
      <w:proofErr w:type="gramStart"/>
      <w:r>
        <w:t>dots</w:t>
      </w:r>
      <w:proofErr w:type="gramEnd"/>
      <w:r>
        <w:t xml:space="preserve"> edge is quite sharp and far from that of an </w:t>
      </w:r>
      <w:proofErr w:type="gramStart"/>
      <w:r>
        <w:t>ideal ellipses</w:t>
      </w:r>
      <w:proofErr w:type="gramEnd"/>
      <w:r>
        <w:t>. A reference sample consisting of an array of isolated bi-component elements with distance of 600 nm between the bi-component units in both the in-plane directions, was also patterned using the same technique and used to perform control experiment.</w:t>
      </w:r>
    </w:p>
    <w:p w14:paraId="4F44E338" w14:textId="77777777" w:rsidR="00F15F93" w:rsidRDefault="00000000">
      <w:pPr>
        <w:pStyle w:val="Head2"/>
      </w:pPr>
      <w:r>
        <w:t>2.2</w:t>
      </w:r>
      <w:r>
        <w:rPr>
          <w:szCs w:val="22"/>
        </w:rPr>
        <w:t> </w:t>
      </w:r>
      <w:r>
        <w:t>Quasi-Static Measurements: MOKE and MFM</w:t>
      </w:r>
    </w:p>
    <w:p w14:paraId="20CDC5D2" w14:textId="77777777" w:rsidR="00F15F93" w:rsidRDefault="00000000">
      <w:pPr>
        <w:pStyle w:val="Para"/>
        <w:ind w:firstLine="0"/>
        <w:jc w:val="both"/>
      </w:pPr>
      <w:r>
        <w:rPr>
          <w:rFonts w:ascii="Linux Biolinum" w:hAnsi="Linux Biolinum" w:cs="Linux Biolinum"/>
          <w:i/>
        </w:rPr>
        <w:t xml:space="preserve">2.2.1 Component Structures. </w:t>
      </w:r>
      <w:r>
        <w:t xml:space="preserve">Hysteresis loops were measured in the longitudinal configuration by magneto-optical Kerr effect (MOKE) using a Photo-Elastic Modulator operating at 50 kHz and lock-in amplification. The magnetic field, applied along the major axis of the elliptical elements, was swept between </w:t>
      </w:r>
      <w:r>
        <w:rPr>
          <w:rFonts w:cs="Linux Libertine"/>
        </w:rPr>
        <w:sym w:font="Symbol" w:char="F02B"/>
      </w:r>
      <w:r>
        <w:t xml:space="preserve">1.0 and </w:t>
      </w:r>
      <w:r>
        <w:sym w:font="Symbol" w:char="F02D"/>
      </w:r>
      <w:r>
        <w:t xml:space="preserve">1.0 </w:t>
      </w:r>
      <w:proofErr w:type="spellStart"/>
      <w:r>
        <w:t>kOe</w:t>
      </w:r>
      <w:proofErr w:type="spellEnd"/>
      <w:r>
        <w:t xml:space="preserve">. </w:t>
      </w:r>
      <w:r>
        <w:rPr>
          <w:color w:val="000000"/>
        </w:rPr>
        <w:t>To gain further information on the magnetization reversal process and the switching fields of the distinct dots, longitudinal minor loops were also measured.</w:t>
      </w:r>
    </w:p>
    <w:p w14:paraId="112AD80B" w14:textId="77777777" w:rsidR="00F15F93" w:rsidRDefault="00000000">
      <w:pPr>
        <w:pStyle w:val="Para"/>
        <w:jc w:val="both"/>
      </w:pPr>
      <w:r>
        <w:rPr>
          <w:rFonts w:ascii="Linux Biolinum" w:hAnsi="Linux Biolinum" w:cs="Linux Biolinum"/>
          <w:i/>
        </w:rPr>
        <w:t xml:space="preserve">2.2.2 Magnetization. </w:t>
      </w:r>
      <w:r>
        <w:t xml:space="preserve">To complement the above analysis of the magnetization evolution under an external field, the magnetic states of the bi-component structures were directly imaged at different </w:t>
      </w:r>
      <w:proofErr w:type="gramStart"/>
      <w:r>
        <w:t>point</w:t>
      </w:r>
      <w:proofErr w:type="gramEnd"/>
      <w:r>
        <w:t xml:space="preserve"> of the hysteresis cycle using in-field magnetic force microscopy (MFM) [</w:t>
      </w:r>
      <w:hyperlink w:anchor="bib5" w:history="1">
        <w:r w:rsidR="00F15F93">
          <w:rPr>
            <w:rStyle w:val="ac"/>
            <w:u w:val="none"/>
          </w:rPr>
          <w:t>5</w:t>
        </w:r>
      </w:hyperlink>
      <w:r>
        <w:t>].</w:t>
      </w:r>
    </w:p>
    <w:p w14:paraId="33AECDCD" w14:textId="77777777" w:rsidR="00F15F93" w:rsidRDefault="00000000">
      <w:pPr>
        <w:pStyle w:val="Para"/>
        <w:jc w:val="both"/>
      </w:pPr>
      <w:r>
        <w:rPr>
          <w:rFonts w:cs="Linux Libertine"/>
          <w:i/>
        </w:rPr>
        <w:t>Eavesdropping. </w:t>
      </w:r>
      <w:r>
        <w:t xml:space="preserve">MFM images were recorded by a Digital Instruments </w:t>
      </w:r>
      <w:proofErr w:type="spellStart"/>
      <w:r>
        <w:t>Nanoscope</w:t>
      </w:r>
      <w:proofErr w:type="spellEnd"/>
      <w:r>
        <w:t xml:space="preserve"> IIIa, using the phase detection mode, i.e., monitoring the cantilever's phase of oscillation while the magnetic tip was scanning the sample surface at </w:t>
      </w:r>
      <w:proofErr w:type="gramStart"/>
      <w:r>
        <w:t>a distance of 120</w:t>
      </w:r>
      <w:proofErr w:type="gramEnd"/>
      <w:r>
        <w:t xml:space="preserve"> nm on the average (lift mode). Commercially available ferromagnetic CoCr-coated tips, magnetized to be a north pole, were used. </w:t>
      </w:r>
      <w:proofErr w:type="gramStart"/>
      <w:r>
        <w:t>In order to</w:t>
      </w:r>
      <w:proofErr w:type="gramEnd"/>
      <w:r>
        <w:t xml:space="preserve"> exclude the influence of the tip on the magnetic state of the sample, we used different scanning directions and </w:t>
      </w:r>
      <w:proofErr w:type="gramStart"/>
      <w:r>
        <w:t>tip</w:t>
      </w:r>
      <w:proofErr w:type="gramEnd"/>
      <w:r>
        <w:t xml:space="preserve"> to sample distances, obtaining the same results with different operating conditions.</w:t>
      </w:r>
    </w:p>
    <w:p w14:paraId="541A06F7" w14:textId="77777777" w:rsidR="00F15F93" w:rsidRDefault="00000000">
      <w:pPr>
        <w:pStyle w:val="Head2"/>
      </w:pPr>
      <w:r>
        <w:t>2.3</w:t>
      </w:r>
      <w:r>
        <w:rPr>
          <w:szCs w:val="22"/>
        </w:rPr>
        <w:t> </w:t>
      </w:r>
      <w:r>
        <w:t>Dynamic Measurements: BLS</w:t>
      </w:r>
    </w:p>
    <w:p w14:paraId="058A153D" w14:textId="77777777" w:rsidR="00F15F93" w:rsidRDefault="00000000">
      <w:pPr>
        <w:pStyle w:val="Para"/>
        <w:ind w:firstLine="0"/>
        <w:jc w:val="both"/>
      </w:pPr>
      <w:r>
        <w:t>BLS spectra of the thermal magnetic excitations were measured at room temperature in the back-scattering geometry by using a (3</w:t>
      </w:r>
      <w:r>
        <w:rPr>
          <w:rFonts w:cs="Linux Libertine"/>
        </w:rPr>
        <w:sym w:font="Symbol" w:char="F02B"/>
      </w:r>
      <w:r>
        <w:t xml:space="preserve">3)-pass tandem Fabry–Perot interferometer. About 200 </w:t>
      </w:r>
      <w:proofErr w:type="spellStart"/>
      <w:r>
        <w:t>mW</w:t>
      </w:r>
      <w:proofErr w:type="spellEnd"/>
      <w:r>
        <w:t xml:space="preserve"> of monochromatic (</w:t>
      </w:r>
      <w:r>
        <w:rPr>
          <w:rFonts w:ascii="Symbol" w:hAnsi="Symbol"/>
        </w:rPr>
        <w:t></w:t>
      </w:r>
      <w:r>
        <w:t> </w:t>
      </w:r>
      <w:r>
        <w:sym w:font="Symbol" w:char="F03D"/>
      </w:r>
      <w:r>
        <w:t xml:space="preserve"> 532 nm) laser were focused onto a spot having a diameter of about 30 microns. An external magnetic field with intensity ranging between </w:t>
      </w:r>
      <w:r>
        <w:sym w:font="Symbol" w:char="F02D"/>
      </w:r>
      <w:r>
        <w:t xml:space="preserve">1.0 </w:t>
      </w:r>
      <w:proofErr w:type="spellStart"/>
      <w:r>
        <w:t>kOe</w:t>
      </w:r>
      <w:proofErr w:type="spellEnd"/>
      <w:r>
        <w:t xml:space="preserve"> &lt; </w:t>
      </w:r>
      <w:r>
        <w:rPr>
          <w:i/>
        </w:rPr>
        <w:t>H</w:t>
      </w:r>
      <w:r>
        <w:t xml:space="preserve"> &lt; </w:t>
      </w:r>
      <w:r>
        <w:rPr>
          <w:rFonts w:cs="Linux Libertine"/>
        </w:rPr>
        <w:sym w:font="Symbol" w:char="F02B"/>
      </w:r>
      <w:r>
        <w:t xml:space="preserve">1.0 </w:t>
      </w:r>
      <w:proofErr w:type="spellStart"/>
      <w:r>
        <w:t>kOe</w:t>
      </w:r>
      <w:proofErr w:type="spellEnd"/>
      <w:r>
        <w:t xml:space="preserve"> was applied parallel to the sample surface along the </w:t>
      </w:r>
      <w:proofErr w:type="gramStart"/>
      <w:r>
        <w:t>dots</w:t>
      </w:r>
      <w:proofErr w:type="gramEnd"/>
      <w:r>
        <w:t xml:space="preserve"> length and perpendicular to the incidence plane of light (Voigt geometry).</w:t>
      </w:r>
    </w:p>
    <w:p w14:paraId="1D5D8108" w14:textId="77777777" w:rsidR="00F15F93" w:rsidRDefault="00000000">
      <w:pPr>
        <w:pStyle w:val="Head2"/>
      </w:pPr>
      <w:r>
        <w:t>2.4</w:t>
      </w:r>
      <w:r>
        <w:rPr>
          <w:szCs w:val="22"/>
        </w:rPr>
        <w:t> </w:t>
      </w:r>
      <w:r>
        <w:t>Ground-State Magnetization Determination and DMM Micromagnetic Simulations</w:t>
      </w:r>
    </w:p>
    <w:p w14:paraId="272BC867" w14:textId="77777777" w:rsidR="00F15F93" w:rsidRDefault="00000000">
      <w:pPr>
        <w:pStyle w:val="Para"/>
        <w:ind w:firstLine="0"/>
        <w:jc w:val="both"/>
      </w:pPr>
      <w:bookmarkStart w:id="9" w:name="sec1"/>
      <w:r>
        <w:rPr>
          <w:rFonts w:ascii="Linux Biolinum" w:hAnsi="Linux Biolinum" w:cs="Linux Biolinum"/>
          <w:i/>
        </w:rPr>
        <w:t>2.4.1</w:t>
      </w:r>
      <w:bookmarkEnd w:id="9"/>
      <w:r>
        <w:rPr>
          <w:rFonts w:ascii="Linux Biolinum" w:hAnsi="Linux Biolinum" w:cs="Linux Biolinum"/>
          <w:i/>
        </w:rPr>
        <w:t xml:space="preserve"> Determined. </w:t>
      </w:r>
      <w:r>
        <w:rPr>
          <w:lang w:val="en-GB" w:eastAsia="x-none" w:bidi="x-none"/>
        </w:rPr>
        <w:t xml:space="preserve">The magnetization ground-states as well as the hysteresis loops were determined by using the OOMMF code. To reproduce the exact shape of the dots, a bitmap image of the basic unit of the bi-component dots was created from the SEM image of </w:t>
      </w:r>
      <w:hyperlink w:anchor="fig1" w:history="1">
        <w:r w:rsidR="00F15F93">
          <w:rPr>
            <w:rStyle w:val="ac"/>
            <w:u w:val="none"/>
            <w:lang w:val="en-GB" w:eastAsia="x-none" w:bidi="x-none"/>
          </w:rPr>
          <w:t>Fig. 1</w:t>
        </w:r>
      </w:hyperlink>
      <w:r>
        <w:rPr>
          <w:lang w:val="en-GB" w:eastAsia="x-none" w:bidi="x-none"/>
        </w:rPr>
        <w:t>, and used as input for the simulations. Periodic boundary conditions have been applied to account for the chain arrangement of the Py/Co dots in the investigated sample.</w:t>
      </w:r>
    </w:p>
    <w:p w14:paraId="55B3EF9C" w14:textId="77777777" w:rsidR="00F15F93" w:rsidRDefault="00000000">
      <w:pPr>
        <w:pStyle w:val="Para"/>
        <w:jc w:val="both"/>
        <w:rPr>
          <w:lang w:val="en-GB" w:eastAsia="x-none" w:bidi="x-none"/>
        </w:rPr>
      </w:pPr>
      <w:bookmarkStart w:id="10" w:name="sec2"/>
      <w:r>
        <w:rPr>
          <w:rFonts w:ascii="Linux Biolinum" w:hAnsi="Linux Biolinum" w:cs="Linux Biolinum"/>
          <w:i/>
        </w:rPr>
        <w:t>2.4.2</w:t>
      </w:r>
      <w:bookmarkEnd w:id="10"/>
      <w:r>
        <w:rPr>
          <w:rFonts w:ascii="Linux Biolinum" w:hAnsi="Linux Biolinum" w:cs="Linux Biolinum"/>
          <w:i/>
        </w:rPr>
        <w:t> Micromagnetic. </w:t>
      </w:r>
      <w:r>
        <w:t>F</w:t>
      </w:r>
      <w:r>
        <w:rPr>
          <w:rStyle w:val="hps"/>
          <w:lang w:val="en-GB" w:eastAsia="x-none" w:bidi="x-none"/>
        </w:rPr>
        <w:t xml:space="preserve">or each micromagnetic cell the reduced magnetization takes the form </w:t>
      </w:r>
      <w:r>
        <w:rPr>
          <w:lang w:val="en-GB" w:eastAsia="x-none" w:bidi="x-none"/>
        </w:rPr>
        <w:t>where the</w:t>
      </w:r>
      <w:r>
        <w:rPr>
          <w:i/>
          <w:lang w:val="en-GB" w:eastAsia="x-none" w:bidi="x-none"/>
        </w:rPr>
        <w:t xml:space="preserve"> </w:t>
      </w:r>
      <w:r>
        <w:rPr>
          <w:lang w:val="en-GB" w:eastAsia="x-none" w:bidi="x-none"/>
        </w:rPr>
        <w:t xml:space="preserve">magnetization (saturation magnetization) in the </w:t>
      </w:r>
      <w:r>
        <w:rPr>
          <w:i/>
          <w:lang w:val="en-GB" w:eastAsia="x-none" w:bidi="x-none"/>
        </w:rPr>
        <w:t>k-</w:t>
      </w:r>
      <w:proofErr w:type="spellStart"/>
      <w:r>
        <w:rPr>
          <w:lang w:val="en-GB" w:eastAsia="x-none" w:bidi="x-none"/>
        </w:rPr>
        <w:t>th</w:t>
      </w:r>
      <w:proofErr w:type="spellEnd"/>
      <w:r>
        <w:rPr>
          <w:lang w:val="en-GB" w:eastAsia="x-none" w:bidi="x-none"/>
        </w:rPr>
        <w:t xml:space="preserve"> cell; note that the saturation magnetization now depends on the ferromagnetic material through the index </w:t>
      </w:r>
      <w:r>
        <w:rPr>
          <w:i/>
          <w:lang w:val="en-GB" w:eastAsia="x-none" w:bidi="x-none"/>
        </w:rPr>
        <w:t>k</w:t>
      </w:r>
      <w:r>
        <w:rPr>
          <w:lang w:val="en-GB" w:eastAsia="x-none" w:bidi="x-none"/>
        </w:rPr>
        <w:t xml:space="preserve">. Hence, </w:t>
      </w:r>
      <w:r>
        <w:rPr>
          <w:rStyle w:val="hps"/>
          <w:lang w:val="en-GB" w:eastAsia="x-none" w:bidi="x-none"/>
        </w:rPr>
        <w:t>in a polar reference frame</w:t>
      </w:r>
    </w:p>
    <w:tbl>
      <w:tblPr>
        <w:tblW w:w="5000" w:type="pct"/>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ook w:val="0000" w:firstRow="0" w:lastRow="0" w:firstColumn="0" w:lastColumn="0" w:noHBand="0" w:noVBand="0"/>
      </w:tblPr>
      <w:tblGrid>
        <w:gridCol w:w="4590"/>
        <w:gridCol w:w="426"/>
      </w:tblGrid>
      <w:tr w:rsidR="00F15F93" w14:paraId="40039D81" w14:textId="77777777">
        <w:tc>
          <w:tcPr>
            <w:tcW w:w="4695" w:type="pct"/>
            <w:vAlign w:val="center"/>
          </w:tcPr>
          <w:p w14:paraId="72FC057E" w14:textId="77777777" w:rsidR="00F15F93" w:rsidRDefault="00000000">
            <w:pPr>
              <w:pStyle w:val="DisplayFormula"/>
              <w:jc w:val="center"/>
            </w:pPr>
            <w:r>
              <w:pict w14:anchorId="408B93F3">
                <v:shape id="_x0000_i1026" type="#_x0000_t75" style="width:103.5pt;height:34.5pt" o:bordertopcolor="black" o:borderleftcolor="black" o:borderbottomcolor="black" o:borderrightcolor="black">
                  <v:imagedata r:id="rId14" o:title=""/>
                  <o:lock v:ext="edit" rotation="t" position="t"/>
                </v:shape>
              </w:pict>
            </w:r>
          </w:p>
        </w:tc>
        <w:tc>
          <w:tcPr>
            <w:tcW w:w="305" w:type="pct"/>
            <w:vAlign w:val="center"/>
          </w:tcPr>
          <w:p w14:paraId="496B9A19" w14:textId="77777777" w:rsidR="00F15F93" w:rsidRDefault="00000000">
            <w:pPr>
              <w:pStyle w:val="DisplayFormula"/>
              <w:jc w:val="right"/>
              <w:rPr>
                <w:lang w:val="en-GB" w:eastAsia="x-none" w:bidi="x-none"/>
              </w:rPr>
            </w:pPr>
            <w:r>
              <w:rPr>
                <w:lang w:val="en-GB"/>
              </w:rPr>
              <w:t>(</w:t>
            </w:r>
            <w:bookmarkStart w:id="11" w:name="eqn1"/>
            <w:r>
              <w:t>1</w:t>
            </w:r>
            <w:bookmarkEnd w:id="11"/>
            <w:r>
              <w:rPr>
                <w:lang w:val="en-GB"/>
              </w:rPr>
              <w:t>)</w:t>
            </w:r>
          </w:p>
        </w:tc>
      </w:tr>
    </w:tbl>
    <w:p w14:paraId="65BE3155" w14:textId="77777777" w:rsidR="00F15F93" w:rsidRDefault="00000000">
      <w:pPr>
        <w:pStyle w:val="ParaContinue"/>
        <w:jc w:val="both"/>
        <w:rPr>
          <w:lang w:val="en-GB" w:eastAsia="x-none" w:bidi="x-none"/>
        </w:rPr>
      </w:pPr>
      <w:r>
        <w:rPr>
          <w:lang w:val="en-GB" w:eastAsia="x-none" w:bidi="x-none"/>
        </w:rPr>
        <w:t xml:space="preserve">where </w:t>
      </w:r>
      <w:r>
        <w:rPr>
          <w:lang w:val="en-GB" w:eastAsia="x-none" w:bidi="x-none"/>
        </w:rPr>
        <w:fldChar w:fldCharType="begin"/>
      </w:r>
      <w:r>
        <w:rPr>
          <w:lang w:val="en-GB" w:eastAsia="x-none" w:bidi="x-none"/>
        </w:rPr>
        <w:instrText xml:space="preserve"> QUOTE </w:instrText>
      </w:r>
      <w:r w:rsidR="0019348A">
        <w:rPr>
          <w:position w:val="-6"/>
        </w:rPr>
        <w:pict w14:anchorId="4960D702">
          <v:shape id="_x0000_i1027" type="#_x0000_t75" style="width:7.15pt;height:10.9pt" o:bordertopcolor="black" o:borderleftcolor="black" o:borderbottomcolor="black" o:borderrightcolor="black">
            <v:imagedata r:id="rId15" o:title=""/>
            <o:lock v:ext="edit" rotation="t" position="t"/>
          </v:shape>
        </w:pict>
      </w:r>
      <w:r>
        <w:rPr>
          <w:lang w:val="en-GB" w:eastAsia="x-none" w:bidi="x-none"/>
        </w:rPr>
        <w:instrText xml:space="preserve"> </w:instrText>
      </w:r>
      <w:r>
        <w:rPr>
          <w:lang w:val="en-GB" w:eastAsia="x-none" w:bidi="x-none"/>
        </w:rPr>
        <w:fldChar w:fldCharType="separate"/>
      </w:r>
      <w:r w:rsidR="0019348A">
        <w:rPr>
          <w:position w:val="-6"/>
        </w:rPr>
        <w:pict w14:anchorId="45B7BA40">
          <v:shape id="_x0000_i1028" type="#_x0000_t75" style="width:7.15pt;height:10.9pt" o:bordertopcolor="black" o:borderleftcolor="black" o:borderbottomcolor="black" o:borderrightcolor="black">
            <v:imagedata r:id="rId15" o:title=""/>
            <o:lock v:ext="edit" rotation="t" position="t"/>
          </v:shape>
        </w:pict>
      </w:r>
      <w:r>
        <w:rPr>
          <w:lang w:val="en-GB" w:eastAsia="x-none" w:bidi="x-none"/>
        </w:rPr>
        <w:fldChar w:fldCharType="end"/>
      </w:r>
      <w:r>
        <w:rPr>
          <w:lang w:val="en-GB" w:eastAsia="x-none" w:bidi="x-none"/>
        </w:rPr>
        <w:t xml:space="preserve"> is the azimuthal (polar) angle of the magnetization (the time dependence is omitted). The second derivatives of the energy density depend on the micromagnetic cell indexes, and through them on the material index corresponding either to Py or Co. The expressions of</w:t>
      </w:r>
      <w:r>
        <w:rPr>
          <w:i/>
          <w:lang w:val="en-GB" w:eastAsia="x-none" w:bidi="x-none"/>
        </w:rPr>
        <w:t xml:space="preserve"> </w:t>
      </w:r>
      <w:proofErr w:type="spellStart"/>
      <w:r>
        <w:rPr>
          <w:i/>
          <w:lang w:val="en-GB" w:eastAsia="x-none" w:bidi="x-none"/>
        </w:rPr>
        <w:t>E</w:t>
      </w:r>
      <w:r>
        <w:rPr>
          <w:vertAlign w:val="subscript"/>
          <w:lang w:val="en-GB" w:eastAsia="x-none" w:bidi="x-none"/>
        </w:rPr>
        <w:t>ext</w:t>
      </w:r>
      <w:proofErr w:type="spellEnd"/>
      <w:r>
        <w:rPr>
          <w:lang w:val="en-GB" w:eastAsia="x-none" w:bidi="x-none"/>
        </w:rPr>
        <w:t xml:space="preserve">, </w:t>
      </w:r>
      <w:proofErr w:type="spellStart"/>
      <w:r>
        <w:rPr>
          <w:i/>
          <w:lang w:val="en-GB" w:eastAsia="x-none" w:bidi="x-none"/>
        </w:rPr>
        <w:t>E</w:t>
      </w:r>
      <w:r>
        <w:rPr>
          <w:vertAlign w:val="subscript"/>
          <w:lang w:val="en-GB" w:eastAsia="x-none" w:bidi="x-none"/>
        </w:rPr>
        <w:t>exch</w:t>
      </w:r>
      <w:proofErr w:type="spellEnd"/>
      <w:r>
        <w:rPr>
          <w:i/>
          <w:lang w:val="en-GB" w:eastAsia="x-none" w:bidi="x-none"/>
        </w:rPr>
        <w:t xml:space="preserve">, </w:t>
      </w:r>
      <w:proofErr w:type="spellStart"/>
      <w:r>
        <w:rPr>
          <w:i/>
          <w:lang w:val="en-GB" w:eastAsia="x-none" w:bidi="x-none"/>
        </w:rPr>
        <w:t>E</w:t>
      </w:r>
      <w:r>
        <w:rPr>
          <w:vertAlign w:val="subscript"/>
          <w:lang w:val="en-GB" w:eastAsia="x-none" w:bidi="x-none"/>
        </w:rPr>
        <w:t>dmg</w:t>
      </w:r>
      <w:proofErr w:type="spellEnd"/>
      <w:r>
        <w:rPr>
          <w:lang w:val="en-GB" w:eastAsia="x-none" w:bidi="x-none"/>
        </w:rPr>
        <w:t xml:space="preserve"> and </w:t>
      </w:r>
      <w:proofErr w:type="spellStart"/>
      <w:r>
        <w:rPr>
          <w:i/>
          <w:lang w:val="en-GB" w:eastAsia="x-none" w:bidi="x-none"/>
        </w:rPr>
        <w:t>E</w:t>
      </w:r>
      <w:r>
        <w:rPr>
          <w:vertAlign w:val="subscript"/>
          <w:lang w:val="en-GB" w:eastAsia="x-none" w:bidi="x-none"/>
        </w:rPr>
        <w:t>ani</w:t>
      </w:r>
      <w:proofErr w:type="spellEnd"/>
      <w:r>
        <w:rPr>
          <w:lang w:val="en-GB" w:eastAsia="x-none" w:bidi="x-none"/>
        </w:rPr>
        <w:t xml:space="preserve"> are the same as the ones of the single-component system apart from the explicit dependence of the magnetic parameters on the given ferromagnetic material. Moreover, the uniaxial anisotropy energy density of Co is neglected.</w:t>
      </w:r>
    </w:p>
    <w:p w14:paraId="4C77710E" w14:textId="77777777" w:rsidR="00F15F93" w:rsidRDefault="00000000">
      <w:pPr>
        <w:pStyle w:val="Para"/>
        <w:jc w:val="both"/>
        <w:rPr>
          <w:lang w:val="en-GB" w:eastAsia="x-none" w:bidi="x-none"/>
        </w:rPr>
      </w:pPr>
      <w:r>
        <w:rPr>
          <w:lang w:val="en-GB" w:eastAsia="x-none" w:bidi="x-none"/>
        </w:rPr>
        <w:t xml:space="preserve">It is possible to write the following periodicity rule valid for the dynamic magnetization </w:t>
      </w:r>
      <w:r>
        <w:fldChar w:fldCharType="begin"/>
      </w:r>
      <w:r>
        <w:instrText xml:space="preserve"> QUOTE </w:instrText>
      </w:r>
      <w:r w:rsidR="0019348A">
        <w:rPr>
          <w:position w:val="-6"/>
        </w:rPr>
        <w:pict w14:anchorId="23254A8F">
          <v:shape id="_x0000_i1029" type="#_x0000_t75" style="width:25.15pt;height:10.9pt" o:bordertopcolor="black" o:borderleftcolor="black" o:borderbottomcolor="black" o:borderrightcolor="black">
            <v:imagedata r:id="rId16" o:title=""/>
            <o:lock v:ext="edit" rotation="t" position="t"/>
          </v:shape>
        </w:pict>
      </w:r>
      <w:r>
        <w:instrText xml:space="preserve"> </w:instrText>
      </w:r>
      <w:r>
        <w:fldChar w:fldCharType="separate"/>
      </w:r>
      <w:r w:rsidR="0019348A">
        <w:rPr>
          <w:position w:val="-6"/>
        </w:rPr>
        <w:pict w14:anchorId="34711573">
          <v:shape id="_x0000_i1030" type="#_x0000_t75" style="width:25.15pt;height:10.9pt" o:bordertopcolor="black" o:borderleftcolor="black" o:borderbottomcolor="black" o:borderrightcolor="black">
            <v:imagedata r:id="rId16" o:title=""/>
            <o:lock v:ext="edit" rotation="t" position="t"/>
          </v:shape>
        </w:pict>
      </w:r>
      <w:r>
        <w:fldChar w:fldCharType="end"/>
      </w:r>
      <w:r>
        <w:t xml:space="preserve"> of each collective mode</w:t>
      </w:r>
      <w:r>
        <w:rPr>
          <w:lang w:val="en-GB" w:eastAsia="x-none" w:bidi="x-none"/>
        </w:rPr>
        <w:t xml:space="preserve">, a version of the Bloch theorem, viz. Note that, exchange contribution is set equal to zero, because in each unit cell the two elliptical dots are separated. Moreover, the uniaxial anisotropy energy density of Co is neglected </w:t>
      </w:r>
      <w:hyperlink w:anchor="tb1" w:history="1">
        <w:r w:rsidR="00F15F93">
          <w:rPr>
            <w:rStyle w:val="ac"/>
            <w:u w:val="none"/>
            <w:lang w:val="en-GB" w:eastAsia="x-none" w:bidi="x-none"/>
          </w:rPr>
          <w:t>Table 1</w:t>
        </w:r>
      </w:hyperlink>
      <w:r>
        <w:rPr>
          <w:lang w:val="en-GB" w:eastAsia="x-none" w:bidi="x-none"/>
        </w:rPr>
        <w:t>.</w:t>
      </w:r>
    </w:p>
    <w:p w14:paraId="1D39047F" w14:textId="77777777" w:rsidR="00F15F93" w:rsidRDefault="00000000">
      <w:pPr>
        <w:pStyle w:val="TableCaption"/>
        <w:rPr>
          <w:b w:val="0"/>
        </w:rPr>
      </w:pPr>
      <w:bookmarkStart w:id="12" w:name="tb1"/>
      <w:r>
        <w:rPr>
          <w:rStyle w:val="Label"/>
          <w:rFonts w:ascii="Linux Libertine" w:hAnsi="Linux Libertine"/>
          <w:b/>
        </w:rPr>
        <w:t>Table 1</w:t>
      </w:r>
      <w:bookmarkEnd w:id="12"/>
      <w:r>
        <w:rPr>
          <w:rStyle w:val="Label"/>
          <w:rFonts w:ascii="Linux Libertine" w:hAnsi="Linux Libertine"/>
          <w:b/>
        </w:rPr>
        <w:t>:</w:t>
      </w:r>
      <w:r>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F15F93" w14:paraId="2B48EBB2" w14:textId="77777777">
        <w:trPr>
          <w:jc w:val="center"/>
        </w:trPr>
        <w:tc>
          <w:tcPr>
            <w:tcW w:w="1391" w:type="dxa"/>
            <w:tcBorders>
              <w:top w:val="single" w:sz="2" w:space="0" w:color="auto"/>
              <w:bottom w:val="single" w:sz="2" w:space="0" w:color="auto"/>
            </w:tcBorders>
            <w:shd w:val="clear" w:color="000000" w:fill="auto"/>
          </w:tcPr>
          <w:p w14:paraId="2F6E50E2" w14:textId="77777777" w:rsidR="00F15F93" w:rsidRDefault="00000000">
            <w:pPr>
              <w:pStyle w:val="a0"/>
              <w:spacing w:line="240" w:lineRule="auto"/>
              <w:rPr>
                <w:rFonts w:cs="Linux Libertine"/>
              </w:rPr>
            </w:pPr>
            <w:r>
              <w:rPr>
                <w:rFonts w:eastAsia="PMingLiU" w:cs="Linux Libertine"/>
                <w:szCs w:val="18"/>
                <w:lang w:eastAsia="it-IT"/>
              </w:rPr>
              <w:t>Non-English or Math</w:t>
            </w:r>
          </w:p>
        </w:tc>
        <w:tc>
          <w:tcPr>
            <w:tcW w:w="1080" w:type="dxa"/>
            <w:tcBorders>
              <w:top w:val="single" w:sz="2" w:space="0" w:color="auto"/>
              <w:bottom w:val="single" w:sz="2" w:space="0" w:color="auto"/>
            </w:tcBorders>
            <w:shd w:val="clear" w:color="000000" w:fill="auto"/>
          </w:tcPr>
          <w:p w14:paraId="3621B24A" w14:textId="77777777" w:rsidR="00F15F93" w:rsidRDefault="00000000">
            <w:pPr>
              <w:pStyle w:val="a0"/>
              <w:spacing w:line="240" w:lineRule="auto"/>
              <w:jc w:val="center"/>
              <w:rPr>
                <w:rFonts w:cs="Linux Libertine"/>
              </w:rPr>
            </w:pPr>
            <w:r>
              <w:rPr>
                <w:rFonts w:eastAsia="PMingLiU" w:cs="Linux Libertine"/>
                <w:szCs w:val="18"/>
                <w:lang w:eastAsia="it-IT"/>
              </w:rPr>
              <w:t>Frequency</w:t>
            </w:r>
          </w:p>
        </w:tc>
        <w:tc>
          <w:tcPr>
            <w:tcW w:w="1800" w:type="dxa"/>
            <w:tcBorders>
              <w:top w:val="single" w:sz="2" w:space="0" w:color="auto"/>
              <w:bottom w:val="single" w:sz="2" w:space="0" w:color="auto"/>
            </w:tcBorders>
            <w:shd w:val="clear" w:color="000000" w:fill="auto"/>
          </w:tcPr>
          <w:p w14:paraId="45C17F99" w14:textId="77777777" w:rsidR="00F15F93" w:rsidRDefault="00000000">
            <w:pPr>
              <w:pStyle w:val="a0"/>
              <w:spacing w:line="240" w:lineRule="auto"/>
              <w:jc w:val="center"/>
              <w:rPr>
                <w:rFonts w:cs="Linux Libertine"/>
              </w:rPr>
            </w:pPr>
            <w:r>
              <w:rPr>
                <w:rFonts w:eastAsia="PMingLiU" w:cs="Linux Libertine"/>
                <w:szCs w:val="18"/>
                <w:lang w:eastAsia="it-IT"/>
              </w:rPr>
              <w:t>Comments</w:t>
            </w:r>
          </w:p>
        </w:tc>
      </w:tr>
      <w:tr w:rsidR="00F15F93" w14:paraId="615B7237" w14:textId="77777777">
        <w:trPr>
          <w:jc w:val="center"/>
        </w:trPr>
        <w:tc>
          <w:tcPr>
            <w:tcW w:w="1391" w:type="dxa"/>
            <w:tcBorders>
              <w:top w:val="single" w:sz="2" w:space="0" w:color="auto"/>
            </w:tcBorders>
            <w:shd w:val="clear" w:color="000000" w:fill="auto"/>
          </w:tcPr>
          <w:p w14:paraId="2786E0B6" w14:textId="77777777" w:rsidR="00F15F93" w:rsidRDefault="00000000">
            <w:pPr>
              <w:pStyle w:val="a0"/>
              <w:spacing w:line="240" w:lineRule="auto"/>
              <w:rPr>
                <w:rFonts w:cs="Linux Libertine"/>
              </w:rPr>
            </w:pPr>
            <w:r>
              <w:rPr>
                <w:rFonts w:eastAsia="PMingLiU" w:cs="Linux Libertine"/>
                <w:szCs w:val="18"/>
                <w:lang w:eastAsia="it-IT"/>
              </w:rPr>
              <w:t>Ø</w:t>
            </w:r>
          </w:p>
        </w:tc>
        <w:tc>
          <w:tcPr>
            <w:tcW w:w="1080" w:type="dxa"/>
            <w:tcBorders>
              <w:top w:val="single" w:sz="2" w:space="0" w:color="auto"/>
            </w:tcBorders>
            <w:shd w:val="clear" w:color="000000" w:fill="auto"/>
          </w:tcPr>
          <w:p w14:paraId="7C675FCF" w14:textId="77777777" w:rsidR="00F15F93" w:rsidRDefault="00000000">
            <w:pPr>
              <w:pStyle w:val="a0"/>
              <w:spacing w:line="240" w:lineRule="auto"/>
              <w:jc w:val="center"/>
              <w:rPr>
                <w:rFonts w:cs="Linux Libertine"/>
              </w:rPr>
            </w:pPr>
            <w:r>
              <w:rPr>
                <w:rFonts w:eastAsia="PMingLiU" w:cs="Linux Libertine"/>
                <w:szCs w:val="18"/>
                <w:lang w:eastAsia="it-IT"/>
              </w:rPr>
              <w:t>1 in 1,000</w:t>
            </w:r>
          </w:p>
        </w:tc>
        <w:tc>
          <w:tcPr>
            <w:tcW w:w="1800" w:type="dxa"/>
            <w:tcBorders>
              <w:top w:val="single" w:sz="2" w:space="0" w:color="auto"/>
            </w:tcBorders>
            <w:shd w:val="clear" w:color="000000" w:fill="auto"/>
          </w:tcPr>
          <w:p w14:paraId="24D38329" w14:textId="77777777" w:rsidR="00F15F93" w:rsidRDefault="00000000">
            <w:pPr>
              <w:pStyle w:val="a0"/>
              <w:spacing w:line="240" w:lineRule="auto"/>
              <w:rPr>
                <w:rFonts w:cs="Linux Libertine"/>
              </w:rPr>
            </w:pPr>
            <w:r>
              <w:rPr>
                <w:rFonts w:eastAsia="PMingLiU" w:cs="Linux Libertine"/>
                <w:szCs w:val="18"/>
                <w:lang w:eastAsia="it-IT"/>
              </w:rPr>
              <w:t>For Swedish names</w:t>
            </w:r>
          </w:p>
        </w:tc>
      </w:tr>
      <w:tr w:rsidR="00F15F93" w14:paraId="65096C47" w14:textId="77777777">
        <w:trPr>
          <w:jc w:val="center"/>
        </w:trPr>
        <w:tc>
          <w:tcPr>
            <w:tcW w:w="1391" w:type="dxa"/>
            <w:tcBorders>
              <w:bottom w:val="single" w:sz="2" w:space="0" w:color="auto"/>
            </w:tcBorders>
            <w:shd w:val="clear" w:color="000000" w:fill="auto"/>
          </w:tcPr>
          <w:p w14:paraId="0C399C46" w14:textId="77777777" w:rsidR="00F15F93" w:rsidRDefault="00000000">
            <w:pPr>
              <w:pStyle w:val="a0"/>
              <w:spacing w:line="240" w:lineRule="auto"/>
              <w:rPr>
                <w:rFonts w:cs="Linux Libertine"/>
              </w:rPr>
            </w:pPr>
            <w:r>
              <w:rPr>
                <w:rFonts w:eastAsia="PMingLiU" w:cs="Linux Libertine"/>
                <w:szCs w:val="18"/>
                <w:lang w:eastAsia="it-IT"/>
              </w:rPr>
              <w:t>$</w:t>
            </w:r>
          </w:p>
        </w:tc>
        <w:tc>
          <w:tcPr>
            <w:tcW w:w="1080" w:type="dxa"/>
            <w:tcBorders>
              <w:bottom w:val="single" w:sz="2" w:space="0" w:color="auto"/>
            </w:tcBorders>
            <w:shd w:val="clear" w:color="000000" w:fill="auto"/>
          </w:tcPr>
          <w:p w14:paraId="192CD950" w14:textId="77777777" w:rsidR="00F15F93" w:rsidRDefault="00000000">
            <w:pPr>
              <w:pStyle w:val="a0"/>
              <w:spacing w:line="240" w:lineRule="auto"/>
              <w:jc w:val="center"/>
              <w:rPr>
                <w:rFonts w:cs="Linux Libertine"/>
              </w:rPr>
            </w:pPr>
            <w:r>
              <w:rPr>
                <w:rFonts w:eastAsia="PMingLiU" w:cs="Linux Libertine"/>
                <w:szCs w:val="18"/>
                <w:lang w:eastAsia="it-IT"/>
              </w:rPr>
              <w:t>4 in 5</w:t>
            </w:r>
          </w:p>
        </w:tc>
        <w:tc>
          <w:tcPr>
            <w:tcW w:w="1800" w:type="dxa"/>
            <w:tcBorders>
              <w:bottom w:val="single" w:sz="2" w:space="0" w:color="auto"/>
            </w:tcBorders>
            <w:shd w:val="clear" w:color="000000" w:fill="auto"/>
          </w:tcPr>
          <w:p w14:paraId="68998829" w14:textId="77777777" w:rsidR="00F15F93" w:rsidRDefault="00000000">
            <w:pPr>
              <w:pStyle w:val="a0"/>
              <w:spacing w:line="240" w:lineRule="auto"/>
              <w:rPr>
                <w:rFonts w:cs="Linux Libertine"/>
              </w:rPr>
            </w:pPr>
            <w:r>
              <w:rPr>
                <w:rFonts w:eastAsia="PMingLiU" w:cs="Linux Libertine"/>
                <w:szCs w:val="18"/>
                <w:lang w:eastAsia="it-IT"/>
              </w:rPr>
              <w:t>Used in business</w:t>
            </w:r>
          </w:p>
        </w:tc>
      </w:tr>
    </w:tbl>
    <w:p w14:paraId="358BC266" w14:textId="77777777" w:rsidR="00F15F93" w:rsidRDefault="00F15F93">
      <w:pPr>
        <w:pStyle w:val="Para"/>
        <w:jc w:val="both"/>
        <w:rPr>
          <w:lang w:val="en-GB" w:eastAsia="x-none" w:bidi="x-none"/>
        </w:rPr>
      </w:pPr>
    </w:p>
    <w:tbl>
      <w:tblPr>
        <w:tblW w:w="5000" w:type="pct"/>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ook w:val="0000" w:firstRow="0" w:lastRow="0" w:firstColumn="0" w:lastColumn="0" w:noHBand="0" w:noVBand="0"/>
      </w:tblPr>
      <w:tblGrid>
        <w:gridCol w:w="4590"/>
        <w:gridCol w:w="426"/>
      </w:tblGrid>
      <w:tr w:rsidR="00F15F93" w14:paraId="2555137D" w14:textId="77777777">
        <w:tc>
          <w:tcPr>
            <w:tcW w:w="4695" w:type="pct"/>
            <w:vAlign w:val="center"/>
          </w:tcPr>
          <w:p w14:paraId="4DAD9E64" w14:textId="77777777" w:rsidR="00F15F93" w:rsidRDefault="0019348A">
            <w:pPr>
              <w:pStyle w:val="DisplayFormula"/>
              <w:jc w:val="center"/>
              <w:rPr>
                <w:lang w:val="en-GB" w:eastAsia="x-none" w:bidi="x-none"/>
              </w:rPr>
            </w:pPr>
            <w:r>
              <w:pict w14:anchorId="71509B57">
                <v:shape id="_x0000_i1031" type="#_x0000_t75" style="width:79.5pt;height:28.15pt" o:bordertopcolor="black" o:borderleftcolor="black" o:borderbottomcolor="black" o:borderrightcolor="black">
                  <v:imagedata r:id="rId17" o:title=""/>
                  <o:lock v:ext="edit" rotation="t" position="t"/>
                </v:shape>
              </w:pict>
            </w:r>
          </w:p>
        </w:tc>
        <w:tc>
          <w:tcPr>
            <w:tcW w:w="305" w:type="pct"/>
            <w:vAlign w:val="center"/>
          </w:tcPr>
          <w:p w14:paraId="18A24C48" w14:textId="77777777" w:rsidR="00F15F93" w:rsidRDefault="00000000">
            <w:pPr>
              <w:pStyle w:val="DisplayFormula"/>
              <w:jc w:val="right"/>
              <w:rPr>
                <w:lang w:val="en-GB" w:eastAsia="x-none" w:bidi="x-none"/>
              </w:rPr>
            </w:pPr>
            <w:r>
              <w:rPr>
                <w:lang w:val="en-GB"/>
              </w:rPr>
              <w:t>(</w:t>
            </w:r>
            <w:bookmarkStart w:id="13" w:name="eqn2"/>
            <w:r>
              <w:t>2</w:t>
            </w:r>
            <w:bookmarkEnd w:id="13"/>
            <w:r>
              <w:rPr>
                <w:lang w:val="en-GB"/>
              </w:rPr>
              <w:t>)</w:t>
            </w:r>
          </w:p>
        </w:tc>
      </w:tr>
    </w:tbl>
    <w:p w14:paraId="4BD97821" w14:textId="77777777" w:rsidR="00F15F93" w:rsidRDefault="00000000">
      <w:pPr>
        <w:pStyle w:val="Para"/>
        <w:jc w:val="both"/>
      </w:pPr>
      <w:proofErr w:type="gramStart"/>
      <w:r>
        <w:lastRenderedPageBreak/>
        <w:t>Therefore</w:t>
      </w:r>
      <w:proofErr w:type="gramEnd"/>
      <w:r>
        <w:t xml:space="preserve"> one can observe either an in-phase (acoustic) or an out-of-phase (optical) character of the modes, with respect to the precession of the in-plane magnetization components in adjacent Py and Co dots.</w:t>
      </w:r>
    </w:p>
    <w:p w14:paraId="70E25C08" w14:textId="77777777" w:rsidR="00F15F93" w:rsidRDefault="00000000">
      <w:pPr>
        <w:pStyle w:val="Para"/>
        <w:jc w:val="both"/>
        <w:rPr>
          <w:lang w:val="en-GB" w:eastAsia="x-none" w:bidi="x-none"/>
        </w:rPr>
      </w:pPr>
      <w:r>
        <w:t>We would like to mention that the</w:t>
      </w:r>
      <w:r>
        <w:rPr>
          <w:lang w:val="en-GB" w:eastAsia="x-none" w:bidi="x-none"/>
        </w:rPr>
        <w:t xml:space="preserve"> DMM presents several advantages with respect to OOMMF for calculating the spectrum of magnetic eigenmodes for the following reasons: </w:t>
      </w:r>
      <w:r>
        <w:rPr>
          <w:i/>
          <w:lang w:val="en-GB" w:eastAsia="x-none" w:bidi="x-none"/>
        </w:rPr>
        <w:t>a</w:t>
      </w:r>
      <w:r>
        <w:rPr>
          <w:lang w:val="en-GB" w:eastAsia="x-none" w:bidi="x-none"/>
        </w:rPr>
        <w:t xml:space="preserve">) There is no need to excite the system by any magnetic field pulse, </w:t>
      </w:r>
      <w:r>
        <w:rPr>
          <w:i/>
          <w:lang w:val="en-GB" w:eastAsia="x-none" w:bidi="x-none"/>
        </w:rPr>
        <w:t>b)</w:t>
      </w:r>
      <w:r>
        <w:rPr>
          <w:lang w:val="en-GB" w:eastAsia="x-none" w:bidi="x-none"/>
        </w:rPr>
        <w:t xml:space="preserve"> A single calculation </w:t>
      </w:r>
      <w:proofErr w:type="spellStart"/>
      <w:r>
        <w:rPr>
          <w:lang w:val="en-GB" w:eastAsia="x-none" w:bidi="x-none"/>
        </w:rPr>
        <w:t>llows</w:t>
      </w:r>
      <w:proofErr w:type="spellEnd"/>
      <w:r>
        <w:rPr>
          <w:lang w:val="en-GB" w:eastAsia="x-none" w:bidi="x-none"/>
        </w:rPr>
        <w:t xml:space="preserve"> to determine the frequencies and eigenvectors of all spin-wave modes of any symmetry, </w:t>
      </w:r>
      <w:r>
        <w:rPr>
          <w:i/>
          <w:lang w:val="en-GB" w:eastAsia="x-none" w:bidi="x-none"/>
        </w:rPr>
        <w:t>c</w:t>
      </w:r>
      <w:r>
        <w:rPr>
          <w:lang w:val="en-GB" w:eastAsia="x-none" w:bidi="x-none"/>
        </w:rPr>
        <w:t xml:space="preserve">) The spectrum is computed directly in the frequency domain, </w:t>
      </w:r>
      <w:r>
        <w:rPr>
          <w:i/>
          <w:lang w:val="en-GB" w:eastAsia="x-none" w:bidi="x-none"/>
        </w:rPr>
        <w:t>d</w:t>
      </w:r>
      <w:r>
        <w:rPr>
          <w:lang w:val="en-GB" w:eastAsia="x-none" w:bidi="x-none"/>
        </w:rPr>
        <w:t xml:space="preserve">) The mode degeneracy is successfully solved, </w:t>
      </w:r>
      <w:r>
        <w:rPr>
          <w:i/>
          <w:lang w:val="en-GB" w:eastAsia="x-none" w:bidi="x-none"/>
        </w:rPr>
        <w:t>e</w:t>
      </w:r>
      <w:r>
        <w:rPr>
          <w:lang w:val="en-GB" w:eastAsia="x-none" w:bidi="x-none"/>
        </w:rPr>
        <w:t xml:space="preserve">) The spatial profiles of the spin-wave modes are directly determined as eigenvectors and, finally, </w:t>
      </w:r>
      <w:r>
        <w:rPr>
          <w:i/>
          <w:lang w:val="en-GB" w:eastAsia="x-none" w:bidi="x-none"/>
        </w:rPr>
        <w:t>f</w:t>
      </w:r>
      <w:r>
        <w:rPr>
          <w:lang w:val="en-GB" w:eastAsia="x-none" w:bidi="x-none"/>
        </w:rPr>
        <w:t xml:space="preserve">) The differential scattering cross-section can be calculated accurately from the eigenvectors associated to each spin-wave mode. </w:t>
      </w:r>
      <w:r>
        <w:t xml:space="preserve">This is a clear indication that both the Py and Co sub-elements are in a single domain state where Py and Co magnetizations are all oriented with their magnetic moment along the chain and field direction. At point </w:t>
      </w:r>
      <w:r>
        <w:rPr>
          <w:rFonts w:ascii="Symbol" w:hAnsi="Symbol"/>
          <w:i/>
        </w:rPr>
        <w:t></w:t>
      </w:r>
      <w:r>
        <w:t xml:space="preserve"> (</w:t>
      </w:r>
      <w:r>
        <w:rPr>
          <w:i/>
        </w:rPr>
        <w:t>H</w:t>
      </w:r>
      <w:r>
        <w:t> </w:t>
      </w:r>
      <w:r>
        <w:sym w:font="Symbol" w:char="F03D"/>
      </w:r>
      <w:r>
        <w:t> </w:t>
      </w:r>
      <w:r>
        <w:sym w:font="Symbol" w:char="F02D"/>
      </w:r>
      <w:r>
        <w:t xml:space="preserve">372 Oe) of the hysteresis loop, where the plateau is observed in the </w:t>
      </w:r>
      <w:r>
        <w:rPr>
          <w:i/>
        </w:rPr>
        <w:t>M</w:t>
      </w:r>
      <w:r>
        <w:t>-</w:t>
      </w:r>
      <w:r>
        <w:rPr>
          <w:i/>
        </w:rPr>
        <w:t>H</w:t>
      </w:r>
      <w:r>
        <w:t xml:space="preserve"> loop, the dark and bright spots of the Py dots are reversed with respect to those of Co, accounting for an</w:t>
      </w:r>
      <w:r>
        <w:rPr>
          <w:szCs w:val="18"/>
        </w:rPr>
        <w:t xml:space="preserve"> antiparallel relative alignment of magnetization.</w:t>
      </w:r>
    </w:p>
    <w:p w14:paraId="36F19B23" w14:textId="77777777" w:rsidR="00F15F93" w:rsidRDefault="00000000">
      <w:pPr>
        <w:pStyle w:val="Head1"/>
      </w:pPr>
      <w:r>
        <w:t>3</w:t>
      </w:r>
      <w:r>
        <w:rPr>
          <w:szCs w:val="22"/>
        </w:rPr>
        <w:t> </w:t>
      </w:r>
      <w:r>
        <w:t>RESULTS AND DISCUSSION</w:t>
      </w:r>
    </w:p>
    <w:p w14:paraId="6DD96DD8" w14:textId="77777777" w:rsidR="00F15F93" w:rsidRDefault="00000000">
      <w:pPr>
        <w:pStyle w:val="Head2"/>
      </w:pPr>
      <w:r>
        <w:t>3.1</w:t>
      </w:r>
      <w:r>
        <w:rPr>
          <w:szCs w:val="22"/>
        </w:rPr>
        <w:t> </w:t>
      </w:r>
      <w:r>
        <w:t>Magnetization Curves and MFM Characterization</w:t>
      </w:r>
    </w:p>
    <w:p w14:paraId="4957F965" w14:textId="77777777" w:rsidR="00F15F93" w:rsidRDefault="00000000">
      <w:pPr>
        <w:pStyle w:val="Para"/>
        <w:ind w:firstLine="0"/>
        <w:jc w:val="both"/>
      </w:pPr>
      <w:r>
        <w:t xml:space="preserve">The major hysteresis loop measured by MOKE, plotted in </w:t>
      </w:r>
      <w:hyperlink w:anchor="fig1" w:history="1">
        <w:r w:rsidR="00F15F93">
          <w:rPr>
            <w:rStyle w:val="ac"/>
            <w:u w:val="none"/>
          </w:rPr>
          <w:t>Fig. 1</w:t>
        </w:r>
      </w:hyperlink>
      <w:r>
        <w:t>, displays a two-step switching process due to the distinct magnetization reversal of the Py and Co sub-elements, characterized by a different coercivity. As the field is reduced from positive saturation (upper branch of the M-H loop), a 100% remanence is attained. Within each bi-component unit (about 36%) in good agreement with experimental result (about 40%).</w:t>
      </w:r>
    </w:p>
    <w:p w14:paraId="4F077055" w14:textId="77777777" w:rsidR="00F15F93" w:rsidRDefault="00000000">
      <w:pPr>
        <w:pStyle w:val="Para"/>
        <w:jc w:val="both"/>
      </w:pPr>
      <w:r>
        <w:t xml:space="preserve">To directly visualize the evolution of the magnetization in the Py and Co subunits of our bi-component dots during the reversal process, we performed a field-dependent MFM analysis whose main results are reported in </w:t>
      </w:r>
      <w:hyperlink w:anchor="fig2" w:history="1">
        <w:r w:rsidR="00F15F93">
          <w:rPr>
            <w:rStyle w:val="ac"/>
            <w:u w:val="none"/>
          </w:rPr>
          <w:t>Fig. 2</w:t>
        </w:r>
      </w:hyperlink>
      <w:r>
        <w:t>. At large positive field (</w:t>
      </w:r>
      <w:r>
        <w:rPr>
          <w:i/>
        </w:rPr>
        <w:t>H </w:t>
      </w:r>
      <w:r>
        <w:sym w:font="Symbol" w:char="F03D"/>
      </w:r>
      <w:r>
        <w:t> </w:t>
      </w:r>
      <w:r>
        <w:rPr>
          <w:rFonts w:cs="Linux Libertine"/>
        </w:rPr>
        <w:sym w:font="Symbol" w:char="F02B"/>
      </w:r>
      <w:r>
        <w:t>800 Oe, not shown here) and at remanence (</w:t>
      </w:r>
      <w:r>
        <w:rPr>
          <w:rFonts w:ascii="Symbol" w:hAnsi="Symbol"/>
          <w:i/>
        </w:rPr>
        <w:t></w:t>
      </w:r>
      <w:r>
        <w:t xml:space="preserve"> point of the hysteresis loop of </w:t>
      </w:r>
      <w:hyperlink w:anchor="fig1" w:history="1">
        <w:r w:rsidR="00F15F93">
          <w:rPr>
            <w:rStyle w:val="ac"/>
            <w:u w:val="none"/>
          </w:rPr>
          <w:t>Fig. 1</w:t>
        </w:r>
      </w:hyperlink>
      <w:r>
        <w:t>), the structures are characterized by a strong dipolar contrast due to the stray fields emanated from both the Py and Co dots.</w:t>
      </w:r>
    </w:p>
    <w:p w14:paraId="6B6D4225" w14:textId="77777777" w:rsidR="00F15F93" w:rsidRDefault="0019348A">
      <w:pPr>
        <w:pStyle w:val="a0"/>
        <w:spacing w:before="240"/>
        <w:jc w:val="center"/>
      </w:pPr>
      <w:r>
        <w:rPr>
          <w:noProof/>
        </w:rPr>
        <w:pict w14:anchorId="3C644C25">
          <v:shape id="_x0000_i1032" type="#_x0000_t75" style="width:97.5pt;height:97.5pt" o:bordertopcolor="black" o:borderleftcolor="black" o:borderbottomcolor="black" o:borderrightcolor="black">
            <v:imagedata r:id="rId18" o:title=""/>
            <o:lock v:ext="edit" rotation="t" position="t"/>
          </v:shape>
        </w:pict>
      </w:r>
    </w:p>
    <w:p w14:paraId="598F7A67" w14:textId="77777777" w:rsidR="00F15F93" w:rsidRDefault="00000000">
      <w:pPr>
        <w:pStyle w:val="FigureCaption"/>
        <w:jc w:val="both"/>
        <w:rPr>
          <w:b w:val="0"/>
        </w:rPr>
      </w:pPr>
      <w:bookmarkStart w:id="14" w:name="fig2"/>
      <w:r>
        <w:rPr>
          <w:rStyle w:val="Label"/>
          <w:rFonts w:ascii="Linux Libertine" w:hAnsi="Linux Libertine"/>
          <w:b/>
        </w:rPr>
        <w:t>Figure 2</w:t>
      </w:r>
      <w:bookmarkEnd w:id="14"/>
      <w:r>
        <w:rPr>
          <w:rStyle w:val="Label"/>
          <w:rFonts w:ascii="Linux Libertine" w:hAnsi="Linux Libertine"/>
          <w:b/>
        </w:rPr>
        <w:t>:</w:t>
      </w:r>
      <w:r>
        <w:rPr>
          <w:color w:val="000000"/>
        </w:rPr>
        <w:t xml:space="preserve"> MFM images of the bi-component Py/Co dots for different values of the applied magnetic field which are</w:t>
      </w:r>
      <w:r>
        <w:t xml:space="preserve"> indicated by </w:t>
      </w:r>
      <w:proofErr w:type="spellStart"/>
      <w:r>
        <w:t>greek</w:t>
      </w:r>
      <w:proofErr w:type="spellEnd"/>
      <w:r>
        <w:t xml:space="preserve"> letters along both the major and minor hysteresis loop.</w:t>
      </w:r>
    </w:p>
    <w:p w14:paraId="7057B016" w14:textId="77777777" w:rsidR="00F15F93" w:rsidRDefault="00000000">
      <w:pPr>
        <w:pStyle w:val="Para"/>
        <w:jc w:val="both"/>
        <w:rPr>
          <w:szCs w:val="18"/>
        </w:rPr>
      </w:pPr>
      <w:r>
        <w:t xml:space="preserve">This is a clear indication that both the Py and Co sub-elements are in a single domain state where Py and Co magnetizations are all oriented with their magnetic moment along the chain and field direction. At point </w:t>
      </w:r>
      <w:r>
        <w:rPr>
          <w:rFonts w:ascii="Symbol" w:hAnsi="Symbol"/>
          <w:i/>
        </w:rPr>
        <w:t></w:t>
      </w:r>
      <w:r>
        <w:t xml:space="preserve"> (</w:t>
      </w:r>
      <w:r>
        <w:rPr>
          <w:i/>
        </w:rPr>
        <w:t>H </w:t>
      </w:r>
      <w:r>
        <w:sym w:font="Symbol" w:char="F03D"/>
      </w:r>
      <w:r>
        <w:t> </w:t>
      </w:r>
      <w:r>
        <w:sym w:font="Symbol" w:char="F02D"/>
      </w:r>
      <w:r>
        <w:t xml:space="preserve">372 Oe) of the hysteresis loop, where the plateau is observed in the </w:t>
      </w:r>
      <w:r>
        <w:rPr>
          <w:i/>
        </w:rPr>
        <w:t>M</w:t>
      </w:r>
      <w:r>
        <w:t>-</w:t>
      </w:r>
      <w:r>
        <w:rPr>
          <w:i/>
        </w:rPr>
        <w:t>H</w:t>
      </w:r>
      <w:r>
        <w:t xml:space="preserve"> loop, the dark and bright spots of the Py dots are reversed with respect to those of Co, accounting for an</w:t>
      </w:r>
      <w:r>
        <w:rPr>
          <w:szCs w:val="18"/>
        </w:rPr>
        <w:t xml:space="preserve"> antiparallel relative alignment of magnetization.</w:t>
      </w:r>
    </w:p>
    <w:p w14:paraId="6F0B20B1" w14:textId="77777777" w:rsidR="00F15F93" w:rsidRDefault="00000000">
      <w:pPr>
        <w:pStyle w:val="Para"/>
        <w:jc w:val="both"/>
      </w:pPr>
      <w:r>
        <w:t xml:space="preserve">At relatively large negative fields (point </w:t>
      </w:r>
      <w:r>
        <w:rPr>
          <w:rFonts w:ascii="Symbol" w:hAnsi="Symbol"/>
          <w:i/>
        </w:rPr>
        <w:t></w:t>
      </w:r>
      <w:r>
        <w:rPr>
          <w:rFonts w:ascii="Symbol" w:hAnsi="Symbol"/>
          <w:i/>
        </w:rPr>
        <w:t></w:t>
      </w:r>
      <w:r>
        <w:rPr>
          <w:rFonts w:ascii="Symbol" w:hAnsi="Symbol"/>
          <w:i/>
        </w:rPr>
        <w:t></w:t>
      </w:r>
      <w:r>
        <w:t xml:space="preserve"> </w:t>
      </w:r>
      <w:r>
        <w:rPr>
          <w:i/>
        </w:rPr>
        <w:t>H </w:t>
      </w:r>
      <w:r>
        <w:sym w:font="Symbol" w:char="F03D"/>
      </w:r>
      <w:r>
        <w:t> </w:t>
      </w:r>
      <w:r>
        <w:sym w:font="Symbol" w:char="F02D"/>
      </w:r>
      <w:r>
        <w:t xml:space="preserve">770 Oe) the magnetization reversal is </w:t>
      </w:r>
      <w:proofErr w:type="gramStart"/>
      <w:r>
        <w:t>completed</w:t>
      </w:r>
      <w:proofErr w:type="gramEnd"/>
      <w:r>
        <w:t xml:space="preserve"> and the magnetization of the two adjacent sub-elements are saturated in the negative direction. The ground state remains unchanged when the field is now reduced to zero, i.e. remanent state coming from negative saturation, as confirmed by the MFM image taken at point </w:t>
      </w:r>
      <w:r>
        <w:rPr>
          <w:rFonts w:ascii="Symbol" w:hAnsi="Symbol"/>
        </w:rPr>
        <w:t></w:t>
      </w:r>
      <w:r>
        <w:t xml:space="preserve"> of </w:t>
      </w:r>
      <w:hyperlink w:anchor="fig1" w:history="1">
        <w:r w:rsidR="00F15F93">
          <w:rPr>
            <w:rStyle w:val="ac"/>
            <w:u w:val="none"/>
          </w:rPr>
          <w:t>Fig. 1.</w:t>
        </w:r>
      </w:hyperlink>
    </w:p>
    <w:p w14:paraId="18F22B4D" w14:textId="77777777" w:rsidR="00F15F93" w:rsidRDefault="00000000">
      <w:pPr>
        <w:pStyle w:val="Para"/>
        <w:jc w:val="both"/>
      </w:pPr>
      <w:r>
        <w:t xml:space="preserve">We have also used MFM to measure the magnetic configurations along the minor hysteresis loop, described above. Once the AP ground state has been generated at </w:t>
      </w:r>
      <w:r>
        <w:rPr>
          <w:i/>
        </w:rPr>
        <w:t>H </w:t>
      </w:r>
      <w:r>
        <w:sym w:font="Symbol" w:char="F03D"/>
      </w:r>
      <w:r>
        <w:t> </w:t>
      </w:r>
      <w:r>
        <w:sym w:font="Symbol" w:char="F02D"/>
      </w:r>
      <w:r>
        <w:t xml:space="preserve">500 Oe, the applied field is increased in the positive direction. The MFM image taken at point </w:t>
      </w:r>
      <w:r>
        <w:rPr>
          <w:rFonts w:ascii="Symbol" w:hAnsi="Symbol"/>
          <w:i/>
        </w:rPr>
        <w:t></w:t>
      </w:r>
      <w:r>
        <w:t xml:space="preserve">' of </w:t>
      </w:r>
      <w:hyperlink w:anchor="fig2" w:history="1">
        <w:r w:rsidR="00F15F93">
          <w:rPr>
            <w:rStyle w:val="ac"/>
            <w:u w:val="none"/>
          </w:rPr>
          <w:t>Fig. 2</w:t>
        </w:r>
      </w:hyperlink>
      <w:r>
        <w:t>, remanent state of the minor loop (</w:t>
      </w:r>
      <w:r>
        <w:rPr>
          <w:i/>
        </w:rPr>
        <w:t>H</w:t>
      </w:r>
      <w:r>
        <w:t> </w:t>
      </w:r>
      <w:r>
        <w:sym w:font="Symbol" w:char="F03D"/>
      </w:r>
      <w:r>
        <w:t xml:space="preserve"> 0), shows that the AP state is stable and remains unchanged until the magnetic field is increased up to </w:t>
      </w:r>
      <w:r>
        <w:rPr>
          <w:rFonts w:cs="Linux Libertine"/>
        </w:rPr>
        <w:sym w:font="Symbol" w:char="F02B"/>
      </w:r>
      <w:r>
        <w:t xml:space="preserve">300 Oe where the Py magnetization reverses its orientation and returns to be aligned with that of Co dots. </w:t>
      </w:r>
      <w:proofErr w:type="gramStart"/>
      <w:r>
        <w:t>On the basis of</w:t>
      </w:r>
      <w:proofErr w:type="gramEnd"/>
      <w:r>
        <w:t xml:space="preserve"> the above MFM investigation, one can say that the structures are always in a single domain state, while the relative magnetization orientation between the adjacent Py and Co elements depends on both the field value and the sample history.</w:t>
      </w:r>
    </w:p>
    <w:p w14:paraId="1D73EC56" w14:textId="77777777" w:rsidR="00F15F93" w:rsidRDefault="00000000">
      <w:pPr>
        <w:pStyle w:val="Head2"/>
      </w:pPr>
      <w:r>
        <w:t>3.2</w:t>
      </w:r>
      <w:r>
        <w:rPr>
          <w:szCs w:val="22"/>
        </w:rPr>
        <w:t> </w:t>
      </w:r>
      <w:r>
        <w:t>Field Dependent BLS Measurements and DMM Calculations</w:t>
      </w:r>
    </w:p>
    <w:p w14:paraId="033E5E09" w14:textId="77777777" w:rsidR="00F15F93" w:rsidRDefault="00F15F93">
      <w:pPr>
        <w:pStyle w:val="Para"/>
        <w:ind w:firstLine="0"/>
        <w:jc w:val="both"/>
        <w:rPr>
          <w:color w:val="000000"/>
        </w:rPr>
      </w:pPr>
      <w:hyperlink w:anchor="fig3" w:history="1">
        <w:r>
          <w:rPr>
            <w:rStyle w:val="ac"/>
            <w:sz w:val="20"/>
            <w:u w:val="none"/>
          </w:rPr>
          <w:t>Fig. 3</w:t>
        </w:r>
      </w:hyperlink>
      <w:r>
        <w:t xml:space="preserve"> displays the frequencies of BLS peaks plotted as a function of the applied field magnitude starting from positive values. The field is then decreased and reversed following the upper branch of the hysteresis loop, shown in the same figure. Up to five peaks are measured in the spectra, as shown in spectrum measured at H </w:t>
      </w:r>
      <w:r>
        <w:sym w:font="Symbol" w:char="F03D"/>
      </w:r>
      <w:r>
        <w:t xml:space="preserve"> 0 Oe in the </w:t>
      </w:r>
      <w:hyperlink w:anchor="fig3" w:history="1">
        <w:r>
          <w:rPr>
            <w:rStyle w:val="ac"/>
            <w:sz w:val="20"/>
            <w:u w:val="none"/>
          </w:rPr>
          <w:t>Fig. 3</w:t>
        </w:r>
      </w:hyperlink>
      <w:r>
        <w:t xml:space="preserve"> inset, and their field evolution analyzed over the whole field range investigated. The detected modes are identified and labeled </w:t>
      </w:r>
      <w:proofErr w:type="gramStart"/>
      <w:r>
        <w:t>on the basis of</w:t>
      </w:r>
      <w:proofErr w:type="gramEnd"/>
      <w:r>
        <w:t xml:space="preserve"> their calculated spatial profiles, shown in </w:t>
      </w:r>
      <w:hyperlink w:anchor="fig4" w:history="1">
        <w:r>
          <w:rPr>
            <w:rStyle w:val="ac"/>
            <w:u w:val="none"/>
          </w:rPr>
          <w:t>Fig. 4</w:t>
        </w:r>
      </w:hyperlink>
      <w:r>
        <w:t xml:space="preserve"> for </w:t>
      </w:r>
      <w:r>
        <w:rPr>
          <w:i/>
        </w:rPr>
        <w:t>H </w:t>
      </w:r>
      <w:r>
        <w:sym w:font="Symbol" w:char="F03D"/>
      </w:r>
      <w:r>
        <w:t> </w:t>
      </w:r>
      <w:r>
        <w:rPr>
          <w:color w:val="000000"/>
        </w:rPr>
        <w:t xml:space="preserve">500 and </w:t>
      </w:r>
      <w:r>
        <w:sym w:font="Symbol" w:char="F02D"/>
      </w:r>
      <w:r>
        <w:rPr>
          <w:color w:val="000000"/>
        </w:rPr>
        <w:t>500 Oe.</w:t>
      </w:r>
    </w:p>
    <w:p w14:paraId="0AAA3AFE" w14:textId="77777777" w:rsidR="00F15F93" w:rsidRDefault="0019348A">
      <w:pPr>
        <w:pStyle w:val="a0"/>
        <w:spacing w:before="240"/>
        <w:jc w:val="center"/>
      </w:pPr>
      <w:r>
        <w:rPr>
          <w:noProof/>
        </w:rPr>
        <w:pict w14:anchorId="6ECA04E0">
          <v:shape id="_x0000_i1033" type="#_x0000_t75" style="width:232.9pt;height:85.5pt" o:bordertopcolor="black" o:borderleftcolor="black" o:borderbottomcolor="black" o:borderrightcolor="black">
            <v:imagedata r:id="rId19" o:title=""/>
            <o:lock v:ext="edit" rotation="t" position="t"/>
          </v:shape>
        </w:pict>
      </w:r>
    </w:p>
    <w:p w14:paraId="3FA5CCD6" w14:textId="77777777" w:rsidR="00F15F93" w:rsidRDefault="00000000">
      <w:pPr>
        <w:pStyle w:val="FigureCaption"/>
        <w:jc w:val="both"/>
        <w:rPr>
          <w:b w:val="0"/>
        </w:rPr>
      </w:pPr>
      <w:bookmarkStart w:id="15" w:name="fig3"/>
      <w:r>
        <w:rPr>
          <w:rStyle w:val="Label"/>
          <w:rFonts w:ascii="Linux Libertine" w:hAnsi="Linux Libertine"/>
          <w:b/>
        </w:rPr>
        <w:lastRenderedPageBreak/>
        <w:t>Figure 3</w:t>
      </w:r>
      <w:bookmarkEnd w:id="15"/>
      <w:r>
        <w:rPr>
          <w:rStyle w:val="Label"/>
          <w:rFonts w:ascii="Linux Libertine" w:hAnsi="Linux Libertine"/>
          <w:b/>
        </w:rPr>
        <w:t>:</w:t>
      </w:r>
      <w:r>
        <w:t xml:space="preserve"> Dependence of the magnetic </w:t>
      </w:r>
      <w:proofErr w:type="spellStart"/>
      <w:r>
        <w:t>eigeinmode</w:t>
      </w:r>
      <w:proofErr w:type="spellEnd"/>
      <w:r>
        <w:t xml:space="preserve"> wave frequency on the applied field strength.</w:t>
      </w:r>
    </w:p>
    <w:p w14:paraId="56AFFECE" w14:textId="77777777" w:rsidR="00F15F93" w:rsidRDefault="0019348A">
      <w:pPr>
        <w:pStyle w:val="a0"/>
        <w:spacing w:before="240"/>
        <w:jc w:val="center"/>
      </w:pPr>
      <w:r>
        <w:rPr>
          <w:noProof/>
        </w:rPr>
        <w:pict w14:anchorId="1F5A60E7">
          <v:shape id="_x0000_i1034" type="#_x0000_t75" style="width:234pt;height:111pt" o:bordertopcolor="black" o:borderleftcolor="black" o:borderbottomcolor="black" o:borderrightcolor="black">
            <v:imagedata r:id="rId20" o:title=""/>
            <o:lock v:ext="edit" rotation="t" position="t"/>
          </v:shape>
        </w:pict>
      </w:r>
    </w:p>
    <w:p w14:paraId="38CF03EC" w14:textId="77777777" w:rsidR="00F15F93" w:rsidRDefault="00000000">
      <w:pPr>
        <w:pStyle w:val="FigureCaption"/>
        <w:jc w:val="both"/>
        <w:rPr>
          <w:b w:val="0"/>
        </w:rPr>
      </w:pPr>
      <w:bookmarkStart w:id="16" w:name="fig4"/>
      <w:r>
        <w:rPr>
          <w:rStyle w:val="Label"/>
          <w:rFonts w:ascii="Linux Libertine" w:hAnsi="Linux Libertine"/>
          <w:b/>
        </w:rPr>
        <w:t>Figure 4</w:t>
      </w:r>
      <w:bookmarkEnd w:id="16"/>
      <w:r>
        <w:rPr>
          <w:rStyle w:val="Label"/>
          <w:rFonts w:ascii="Linux Libertine" w:hAnsi="Linux Libertine"/>
          <w:b/>
        </w:rPr>
        <w:t>:</w:t>
      </w:r>
      <w:r>
        <w:t xml:space="preserve"> Calculated spatial distribution of the in-plane dynamic magnetization.</w:t>
      </w:r>
    </w:p>
    <w:p w14:paraId="78D63B77" w14:textId="77777777" w:rsidR="00F15F93" w:rsidRDefault="00000000">
      <w:pPr>
        <w:pStyle w:val="Para"/>
      </w:pPr>
      <w:r>
        <w:t xml:space="preserve">They exhibit marked localization into either the Co or the Py dots, as stated at the end of the previous Section, </w:t>
      </w:r>
      <w:proofErr w:type="gramStart"/>
      <w:r>
        <w:t>were</w:t>
      </w:r>
      <w:proofErr w:type="gramEnd"/>
      <w:r>
        <w:t xml:space="preserve"> it was introduced the labelling notation containing the dominant localization region (either Py or Co) and the spatial symmetry (EM, F, DE, </w:t>
      </w:r>
      <w:proofErr w:type="spellStart"/>
      <w:r>
        <w:t>etc</w:t>
      </w:r>
      <w:proofErr w:type="spellEnd"/>
      <w:r>
        <w:t>).</w:t>
      </w:r>
    </w:p>
    <w:p w14:paraId="4DB4300D" w14:textId="77777777" w:rsidR="00F15F93" w:rsidRDefault="00000000">
      <w:pPr>
        <w:pStyle w:val="Para"/>
        <w:jc w:val="both"/>
      </w:pPr>
      <w:r>
        <w:t xml:space="preserve">When the dots are in the P state, up to five modes were detected in BLS spectra. On the basis of the calculated profiles (right panel of </w:t>
      </w:r>
      <w:hyperlink w:anchor="fig4" w:history="1">
        <w:r w:rsidR="00F15F93">
          <w:rPr>
            <w:rStyle w:val="ac"/>
            <w:u w:val="none"/>
          </w:rPr>
          <w:t>Fig. 4</w:t>
        </w:r>
      </w:hyperlink>
      <w:r>
        <w:t xml:space="preserve">), we identified in the P state the two modes at lowest frequencies as the EM(Py) and the F(Py), with a very small spin precession amplitude into the Co dot. This is because for this material we are below the frequency threshold for the existence of spin waves. A similar effect has been observed in periodic array of alternating Permalloy and Co </w:t>
      </w:r>
      <w:proofErr w:type="spellStart"/>
      <w:r>
        <w:t>nanostripes</w:t>
      </w:r>
      <w:proofErr w:type="spellEnd"/>
    </w:p>
    <w:p w14:paraId="14A44B40" w14:textId="77777777" w:rsidR="00F15F93" w:rsidRDefault="00000000">
      <w:pPr>
        <w:pStyle w:val="Para"/>
        <w:jc w:val="both"/>
      </w:pPr>
      <w:r>
        <w:rPr>
          <w:lang w:val="en-GB" w:eastAsia="x-none" w:bidi="x-none"/>
        </w:rPr>
        <w:t>Note that the nodal lines present in the spatial profile of the F (Co) mode perpendicular to the long axis of the ellipse do not correspond to a real change of sign of the dynamic magnetization and are due to the partial hybridization of the F mode with higher-order modes having frequencies close to the one of the F mode.</w:t>
      </w:r>
      <w:r>
        <w:rPr>
          <w:rStyle w:val="a9"/>
          <w:vertAlign w:val="baseline"/>
        </w:rPr>
        <w:t xml:space="preserve"> </w:t>
      </w:r>
      <w:r>
        <w:t xml:space="preserve">Interestingly, the frequency slope of modes localized into the Co dots is larger than that of Py modes, due to larger values of the Co magnetization and gyromagnetic ratio. An overall good agreement </w:t>
      </w:r>
      <w:r>
        <w:rPr>
          <w:color w:val="000000"/>
        </w:rPr>
        <w:t xml:space="preserve">between the calculated (dotted curves) and measured frequency (full points) has been achieved (see </w:t>
      </w:r>
      <w:hyperlink w:anchor="fig3" w:history="1">
        <w:r w:rsidR="00F15F93">
          <w:rPr>
            <w:rStyle w:val="ac"/>
            <w:u w:val="none"/>
          </w:rPr>
          <w:t>Fig. 3</w:t>
        </w:r>
      </w:hyperlink>
      <w:r>
        <w:rPr>
          <w:color w:val="000000"/>
        </w:rPr>
        <w:t>) even if some discrepancies are observed for the frequency of the EM and 1DE (Py) modes.</w:t>
      </w:r>
    </w:p>
    <w:p w14:paraId="7DE798A2" w14:textId="77777777" w:rsidR="00F15F93" w:rsidRDefault="00000000">
      <w:pPr>
        <w:pStyle w:val="Para"/>
        <w:jc w:val="both"/>
      </w:pPr>
      <w:r>
        <w:t xml:space="preserve">The corresponding spatial profiles of the modes are shown in the left panels of </w:t>
      </w:r>
      <w:hyperlink w:anchor="fig4" w:history="1">
        <w:r w:rsidR="00F15F93">
          <w:rPr>
            <w:rStyle w:val="ac"/>
            <w:u w:val="none"/>
          </w:rPr>
          <w:t>Fig. 4</w:t>
        </w:r>
      </w:hyperlink>
      <w:r>
        <w:t xml:space="preserve">. Here one can see that the only mode which is purely localized in one dot is the EM of Co, because now it is sub-threshold for Py. A further reduction of </w:t>
      </w:r>
      <w:r>
        <w:rPr>
          <w:i/>
        </w:rPr>
        <w:t>H</w:t>
      </w:r>
      <w:r>
        <w:t>, which is sufficient to cause the Co magnetization reversal, produces a P state at negative fields and the frequency starts to increase.</w:t>
      </w:r>
    </w:p>
    <w:p w14:paraId="38D77C82" w14:textId="77777777" w:rsidR="00F15F93" w:rsidRDefault="0019348A">
      <w:pPr>
        <w:pStyle w:val="a0"/>
        <w:spacing w:before="240"/>
        <w:jc w:val="center"/>
      </w:pPr>
      <w:r>
        <w:rPr>
          <w:noProof/>
        </w:rPr>
        <w:pict w14:anchorId="69443D28">
          <v:shape id="_x0000_i1035" type="#_x0000_t75" style="width:241.15pt;height:55.5pt" o:bordertopcolor="black" o:borderleftcolor="black" o:borderbottomcolor="black" o:borderrightcolor="black">
            <v:imagedata r:id="rId21" o:title=""/>
            <o:lock v:ext="edit" rotation="t" position="t"/>
          </v:shape>
        </w:pict>
      </w:r>
    </w:p>
    <w:p w14:paraId="3DD0523B" w14:textId="77777777" w:rsidR="00F15F93" w:rsidRDefault="00000000">
      <w:pPr>
        <w:pStyle w:val="FigureCaption"/>
        <w:jc w:val="both"/>
        <w:rPr>
          <w:b w:val="0"/>
        </w:rPr>
      </w:pPr>
      <w:bookmarkStart w:id="17" w:name="fig5"/>
      <w:r>
        <w:rPr>
          <w:rStyle w:val="Label"/>
          <w:rFonts w:ascii="Linux Libertine" w:hAnsi="Linux Libertine"/>
          <w:b/>
        </w:rPr>
        <w:t>Figure 5</w:t>
      </w:r>
      <w:bookmarkEnd w:id="17"/>
      <w:r>
        <w:rPr>
          <w:rStyle w:val="Label"/>
          <w:rFonts w:ascii="Linux Libertine" w:hAnsi="Linux Libertine"/>
          <w:b/>
        </w:rPr>
        <w:t>:</w:t>
      </w:r>
      <w:r>
        <w:t xml:space="preserve"> Full point are the frequencies measured along the minor hysteresis.</w:t>
      </w:r>
    </w:p>
    <w:p w14:paraId="7BEF7473" w14:textId="77777777" w:rsidR="00F15F93" w:rsidRDefault="00000000">
      <w:pPr>
        <w:pStyle w:val="Para"/>
        <w:jc w:val="both"/>
      </w:pPr>
      <w:proofErr w:type="gramStart"/>
      <w:r>
        <w:t>Again</w:t>
      </w:r>
      <w:proofErr w:type="gramEnd"/>
      <w:r>
        <w:t xml:space="preserve"> </w:t>
      </w:r>
      <w:r>
        <w:rPr>
          <w:color w:val="000000"/>
        </w:rPr>
        <w:t xml:space="preserve">as a function of the applied field. In this field range the frequencies of modes in the Py dots monotonously increase in a way </w:t>
      </w:r>
      <w:proofErr w:type="gramStart"/>
      <w:r>
        <w:rPr>
          <w:color w:val="000000"/>
        </w:rPr>
        <w:t>similar to</w:t>
      </w:r>
      <w:proofErr w:type="gramEnd"/>
      <w:r>
        <w:rPr>
          <w:color w:val="000000"/>
        </w:rPr>
        <w:t xml:space="preserve"> that measured in the P state for positive field values while an abrupt chan</w:t>
      </w:r>
      <w:r>
        <w:t>ge in the frequency of Co modes occurs.</w:t>
      </w:r>
    </w:p>
    <w:p w14:paraId="2C5369DF" w14:textId="77777777" w:rsidR="00F15F93" w:rsidRDefault="00000000">
      <w:pPr>
        <w:pStyle w:val="Para"/>
        <w:jc w:val="both"/>
      </w:pPr>
      <w:r>
        <w:t xml:space="preserve">Notice that if one stops increasing the negative field to about </w:t>
      </w:r>
      <w:r>
        <w:sym w:font="Symbol" w:char="F02D"/>
      </w:r>
      <w:r>
        <w:t xml:space="preserve">300 Oe and comes back towards positive applied fields, BLS measurements can be performed following the minor hysteresis loop. This method permits to study, for example, the magnetization dynamics at remanence (without any external applied magnetic field) when the system is in the AP state (see MFM image </w:t>
      </w:r>
      <w:r>
        <w:rPr>
          <w:rFonts w:ascii="Symbol" w:hAnsi="Symbol"/>
        </w:rPr>
        <w:t></w:t>
      </w:r>
      <w:r>
        <w:t xml:space="preserve">' in </w:t>
      </w:r>
      <w:hyperlink w:anchor="fig2" w:history="1">
        <w:r w:rsidR="00F15F93">
          <w:rPr>
            <w:rStyle w:val="ac"/>
            <w:sz w:val="20"/>
            <w:u w:val="none"/>
          </w:rPr>
          <w:t>Fig. 2</w:t>
        </w:r>
      </w:hyperlink>
      <w:r>
        <w:t xml:space="preserve">), a configuration which cannot be achieved at remanence along the major M-H loop. In </w:t>
      </w:r>
      <w:hyperlink w:anchor="fig5" w:history="1">
        <w:r w:rsidR="00F15F93">
          <w:rPr>
            <w:rStyle w:val="ac"/>
            <w:sz w:val="20"/>
            <w:u w:val="none"/>
          </w:rPr>
          <w:t>Fig. 5</w:t>
        </w:r>
      </w:hyperlink>
      <w:r>
        <w:t xml:space="preserve"> we show the modes frequency measured along the minor loop (full points) and compare them with values measured along the major M-H loop (open points).</w:t>
      </w:r>
    </w:p>
    <w:p w14:paraId="171160DD" w14:textId="77777777" w:rsidR="00F15F93" w:rsidRDefault="00000000">
      <w:pPr>
        <w:pStyle w:val="Para"/>
        <w:jc w:val="both"/>
      </w:pPr>
      <w:r>
        <w:t xml:space="preserve">By </w:t>
      </w:r>
      <w:proofErr w:type="gramStart"/>
      <w:r>
        <w:t>inspection of</w:t>
      </w:r>
      <w:proofErr w:type="gramEnd"/>
      <w:r>
        <w:t xml:space="preserve"> the frequency slope of the modes, one can immediately understand the localization of modes into dots of different materials looking at their slope.</w:t>
      </w:r>
    </w:p>
    <w:p w14:paraId="10BDB164" w14:textId="77777777" w:rsidR="00F15F93" w:rsidRDefault="00000000">
      <w:pPr>
        <w:pStyle w:val="Para"/>
        <w:jc w:val="both"/>
      </w:pPr>
      <w:proofErr w:type="gramStart"/>
      <w:r>
        <w:t>In particular, for</w:t>
      </w:r>
      <w:proofErr w:type="gramEnd"/>
      <w:r>
        <w:t xml:space="preserve"> three (two) modes we measure a negative (positive) frequency slope with an almost linear dependence on </w:t>
      </w:r>
      <w:r>
        <w:rPr>
          <w:i/>
        </w:rPr>
        <w:t>H</w:t>
      </w:r>
      <w:r>
        <w:t>. It is evident that modes with negative frequency slope are modes localized into the Py dot (EM, F and 1DE) while the two with positive slope are the F(Co) and the EM(Co) modes.</w:t>
      </w:r>
    </w:p>
    <w:p w14:paraId="584AF828" w14:textId="77777777" w:rsidR="00F15F93" w:rsidRDefault="00000000">
      <w:pPr>
        <w:pStyle w:val="Head2"/>
      </w:pPr>
      <w:r>
        <w:t>3.3</w:t>
      </w:r>
      <w:r>
        <w:rPr>
          <w:szCs w:val="22"/>
        </w:rPr>
        <w:t> </w:t>
      </w:r>
      <w:r>
        <w:t>Analysis of the Dynamic Coupling as a Function of the Gap Size</w:t>
      </w:r>
    </w:p>
    <w:p w14:paraId="4F1F0486" w14:textId="77777777" w:rsidR="00F15F93" w:rsidRDefault="00000000">
      <w:pPr>
        <w:pStyle w:val="Para"/>
        <w:ind w:firstLine="0"/>
        <w:jc w:val="both"/>
      </w:pPr>
      <w:r>
        <w:t xml:space="preserve">One interesting point which emerges from analysis of </w:t>
      </w:r>
      <w:hyperlink w:anchor="fig3" w:history="1">
        <w:r w:rsidR="00F15F93">
          <w:rPr>
            <w:rStyle w:val="ac"/>
            <w:u w:val="none"/>
          </w:rPr>
          <w:t>Figs. 3</w:t>
        </w:r>
      </w:hyperlink>
      <w:r>
        <w:t xml:space="preserve"> and </w:t>
      </w:r>
      <w:hyperlink w:anchor="fig4" w:history="1">
        <w:r w:rsidR="00F15F93">
          <w:rPr>
            <w:rStyle w:val="ac"/>
            <w:u w:val="none"/>
          </w:rPr>
          <w:t>4</w:t>
        </w:r>
      </w:hyperlink>
      <w:r>
        <w:t xml:space="preserve"> is that the frequency values of the eigenmodes are not the same at </w:t>
      </w:r>
      <w:r>
        <w:rPr>
          <w:rFonts w:cs="Linux Libertine"/>
        </w:rPr>
        <w:sym w:font="Symbol" w:char="F02B"/>
      </w:r>
      <w:r>
        <w:t xml:space="preserve">500 Oe and at </w:t>
      </w:r>
      <w:r>
        <w:sym w:font="Symbol" w:char="F02D"/>
      </w:r>
      <w:r>
        <w:t xml:space="preserve">500 Oe. This is expected for modes localized into the Co elements, since the external field is either parallel or antiparallel to their magnetization. However, for </w:t>
      </w:r>
      <w:proofErr w:type="gramStart"/>
      <w:r>
        <w:t>those mode</w:t>
      </w:r>
      <w:proofErr w:type="gramEnd"/>
      <w:r>
        <w:t xml:space="preserve"> localized into the Py sub-element. One could have predicted to find the same frequency values at ±500 Oe, unless the dipolar coupling arising from the adjacent Co dot plays a significant role. In fact, as seen in </w:t>
      </w:r>
      <w:hyperlink w:anchor="fig3" w:history="1">
        <w:r w:rsidR="00F15F93">
          <w:rPr>
            <w:rStyle w:val="ac"/>
            <w:u w:val="none"/>
          </w:rPr>
          <w:t>Figs. 3</w:t>
        </w:r>
      </w:hyperlink>
      <w:r>
        <w:t xml:space="preserve"> and </w:t>
      </w:r>
      <w:hyperlink w:anchor="fig4" w:history="1">
        <w:r w:rsidR="00F15F93">
          <w:rPr>
            <w:rStyle w:val="ac"/>
            <w:u w:val="none"/>
          </w:rPr>
          <w:t>4</w:t>
        </w:r>
      </w:hyperlink>
      <w:r>
        <w:t xml:space="preserve">, reversing the field from </w:t>
      </w:r>
      <w:r>
        <w:rPr>
          <w:rFonts w:cs="Linux Libertine"/>
        </w:rPr>
        <w:sym w:font="Symbol" w:char="F02B"/>
      </w:r>
      <w:r>
        <w:t xml:space="preserve">500 to </w:t>
      </w:r>
      <w:r>
        <w:sym w:font="Symbol" w:char="F02D"/>
      </w:r>
      <w:r>
        <w:t xml:space="preserve">500 Oe, the frequencies of EM(Py) and 1DE(Py) modes increase by about 0.2 GHz and 0.6 GHz, respectively, while that of F(Py) decreases by 0.25 GHz. The reason </w:t>
      </w:r>
      <w:proofErr w:type="gramStart"/>
      <w:r>
        <w:t>of</w:t>
      </w:r>
      <w:proofErr w:type="gramEnd"/>
      <w:r>
        <w:t xml:space="preserve"> this complex behavior will be addressed in the following, analyzing the interplay of both static and dynamic dipolar coupling between the adjacent Py and Co dots </w:t>
      </w:r>
      <w:hyperlink w:anchor="tb2" w:history="1">
        <w:r w:rsidR="00F15F93">
          <w:rPr>
            <w:color w:val="0000FF"/>
          </w:rPr>
          <w:t>Table 2</w:t>
        </w:r>
      </w:hyperlink>
      <w:r>
        <w:t>.</w:t>
      </w:r>
    </w:p>
    <w:p w14:paraId="73FD7B64" w14:textId="77777777" w:rsidR="00F15F93" w:rsidRDefault="00000000">
      <w:pPr>
        <w:pStyle w:val="Para"/>
      </w:pPr>
      <w:r>
        <w:t>This is a clear indication that both the Py and Co sub-elements are in a single domain state where Py and Co magnetizations are all oriented with their magnetic moment along the chain and field direction.</w:t>
      </w:r>
    </w:p>
    <w:p w14:paraId="5E73AF0D" w14:textId="77777777" w:rsidR="00F15F93" w:rsidRDefault="00000000">
      <w:pPr>
        <w:pStyle w:val="TableCaption"/>
        <w:rPr>
          <w:b w:val="0"/>
        </w:rPr>
      </w:pPr>
      <w:bookmarkStart w:id="18" w:name="tb2"/>
      <w:r>
        <w:rPr>
          <w:rStyle w:val="Label"/>
          <w:rFonts w:ascii="Linux Libertine" w:hAnsi="Linux Libertine"/>
          <w:b/>
        </w:rPr>
        <w:t>Table 2</w:t>
      </w:r>
      <w:bookmarkEnd w:id="18"/>
      <w:r>
        <w:rPr>
          <w:rStyle w:val="Label"/>
          <w:rFonts w:ascii="Linux Libertine" w:hAnsi="Linux Libertine"/>
          <w:b/>
        </w:rPr>
        <w:t>:</w:t>
      </w:r>
      <w:r>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F15F93" w14:paraId="79E73B79" w14:textId="77777777">
        <w:trPr>
          <w:jc w:val="center"/>
        </w:trPr>
        <w:tc>
          <w:tcPr>
            <w:tcW w:w="948" w:type="dxa"/>
            <w:tcBorders>
              <w:top w:val="single" w:sz="2" w:space="0" w:color="auto"/>
              <w:bottom w:val="single" w:sz="2" w:space="0" w:color="auto"/>
            </w:tcBorders>
            <w:shd w:val="clear" w:color="000000" w:fill="auto"/>
          </w:tcPr>
          <w:p w14:paraId="170F6C27" w14:textId="77777777" w:rsidR="00F15F93" w:rsidRDefault="00000000">
            <w:pPr>
              <w:pStyle w:val="a0"/>
              <w:spacing w:line="240" w:lineRule="auto"/>
              <w:rPr>
                <w:rFonts w:cs="Linux Libertine"/>
              </w:rPr>
            </w:pPr>
            <w:r>
              <w:rPr>
                <w:rFonts w:cs="Linux Libertine"/>
              </w:rPr>
              <w:t>Atm</w:t>
            </w:r>
          </w:p>
        </w:tc>
        <w:tc>
          <w:tcPr>
            <w:tcW w:w="1080" w:type="dxa"/>
            <w:tcBorders>
              <w:top w:val="single" w:sz="2" w:space="0" w:color="auto"/>
              <w:bottom w:val="single" w:sz="2" w:space="0" w:color="auto"/>
            </w:tcBorders>
            <w:shd w:val="clear" w:color="000000" w:fill="auto"/>
          </w:tcPr>
          <w:p w14:paraId="45B4D342" w14:textId="77777777" w:rsidR="00F15F93" w:rsidRDefault="00000000">
            <w:pPr>
              <w:pStyle w:val="a0"/>
              <w:spacing w:line="240" w:lineRule="auto"/>
              <w:jc w:val="center"/>
              <w:rPr>
                <w:rFonts w:cs="Linux Libertine"/>
              </w:rPr>
            </w:pPr>
            <w:r>
              <w:rPr>
                <w:rFonts w:cs="Linux Libertine"/>
              </w:rPr>
              <w:t>MS-CG</w:t>
            </w:r>
          </w:p>
        </w:tc>
        <w:tc>
          <w:tcPr>
            <w:tcW w:w="1800" w:type="dxa"/>
            <w:tcBorders>
              <w:top w:val="single" w:sz="2" w:space="0" w:color="auto"/>
              <w:bottom w:val="single" w:sz="2" w:space="0" w:color="auto"/>
            </w:tcBorders>
            <w:shd w:val="clear" w:color="000000" w:fill="auto"/>
          </w:tcPr>
          <w:p w14:paraId="45196291" w14:textId="77777777" w:rsidR="00F15F93" w:rsidRDefault="00000000">
            <w:pPr>
              <w:pStyle w:val="a0"/>
              <w:spacing w:line="240" w:lineRule="auto"/>
              <w:jc w:val="center"/>
              <w:rPr>
                <w:rFonts w:cs="Linux Libertine"/>
              </w:rPr>
            </w:pPr>
            <w:r>
              <w:rPr>
                <w:rFonts w:cs="Linux Libertine"/>
              </w:rPr>
              <w:t>MS-CG</w:t>
            </w:r>
            <w:r>
              <w:rPr>
                <w:rFonts w:cs="Linux Libertine"/>
              </w:rPr>
              <w:sym w:font="Symbol" w:char="F02F"/>
            </w:r>
            <w:r>
              <w:rPr>
                <w:rFonts w:cs="Linux Libertine"/>
              </w:rPr>
              <w:t>DPD</w:t>
            </w:r>
          </w:p>
        </w:tc>
      </w:tr>
      <w:tr w:rsidR="00F15F93" w14:paraId="05405932" w14:textId="77777777">
        <w:trPr>
          <w:jc w:val="center"/>
        </w:trPr>
        <w:tc>
          <w:tcPr>
            <w:tcW w:w="948" w:type="dxa"/>
            <w:tcBorders>
              <w:top w:val="single" w:sz="2" w:space="0" w:color="auto"/>
            </w:tcBorders>
            <w:shd w:val="clear" w:color="000000" w:fill="auto"/>
          </w:tcPr>
          <w:p w14:paraId="36E19941" w14:textId="77777777" w:rsidR="00F15F93" w:rsidRDefault="00000000">
            <w:pPr>
              <w:pStyle w:val="a0"/>
              <w:spacing w:line="240" w:lineRule="auto"/>
              <w:rPr>
                <w:rFonts w:cs="Linux Libertine"/>
              </w:rPr>
            </w:pPr>
            <w:r>
              <w:rPr>
                <w:rFonts w:cs="Linux Libertine"/>
              </w:rPr>
              <w:t>1.78</w:t>
            </w:r>
          </w:p>
        </w:tc>
        <w:tc>
          <w:tcPr>
            <w:tcW w:w="1080" w:type="dxa"/>
            <w:tcBorders>
              <w:top w:val="single" w:sz="2" w:space="0" w:color="auto"/>
            </w:tcBorders>
            <w:shd w:val="clear" w:color="000000" w:fill="auto"/>
          </w:tcPr>
          <w:p w14:paraId="07C115AE" w14:textId="77777777" w:rsidR="00F15F93" w:rsidRDefault="00000000">
            <w:pPr>
              <w:pStyle w:val="a0"/>
              <w:spacing w:line="240" w:lineRule="auto"/>
              <w:jc w:val="center"/>
              <w:rPr>
                <w:rFonts w:cs="Linux Libertine"/>
              </w:rPr>
            </w:pPr>
            <w:r>
              <w:rPr>
                <w:rFonts w:cs="Linux Libertine"/>
              </w:rPr>
              <w:t>14.32</w:t>
            </w:r>
          </w:p>
        </w:tc>
        <w:tc>
          <w:tcPr>
            <w:tcW w:w="1800" w:type="dxa"/>
            <w:tcBorders>
              <w:top w:val="single" w:sz="2" w:space="0" w:color="auto"/>
            </w:tcBorders>
            <w:shd w:val="clear" w:color="000000" w:fill="auto"/>
          </w:tcPr>
          <w:p w14:paraId="15695721" w14:textId="77777777" w:rsidR="00F15F93" w:rsidRDefault="00000000">
            <w:pPr>
              <w:pStyle w:val="a0"/>
              <w:spacing w:line="240" w:lineRule="auto"/>
              <w:jc w:val="center"/>
              <w:rPr>
                <w:rFonts w:cs="Linux Libertine"/>
              </w:rPr>
            </w:pPr>
            <w:r>
              <w:rPr>
                <w:rFonts w:cs="Linux Libertine"/>
              </w:rPr>
              <w:t>1.74 (</w:t>
            </w:r>
            <w:r>
              <w:rPr>
                <w:rFonts w:cs="Linux Libertine"/>
              </w:rPr>
              <w:sym w:font="Symbol" w:char="F02D"/>
            </w:r>
            <w:r>
              <w:rPr>
                <w:rFonts w:cs="Linux Libertine"/>
              </w:rPr>
              <w:t>2%)</w:t>
            </w:r>
          </w:p>
        </w:tc>
      </w:tr>
      <w:tr w:rsidR="00F15F93" w14:paraId="416E70C5" w14:textId="77777777">
        <w:trPr>
          <w:jc w:val="center"/>
        </w:trPr>
        <w:tc>
          <w:tcPr>
            <w:tcW w:w="948" w:type="dxa"/>
            <w:shd w:val="clear" w:color="000000" w:fill="auto"/>
          </w:tcPr>
          <w:p w14:paraId="10AA7C3A" w14:textId="77777777" w:rsidR="00F15F93" w:rsidRDefault="00000000">
            <w:pPr>
              <w:pStyle w:val="a0"/>
              <w:spacing w:line="240" w:lineRule="auto"/>
              <w:rPr>
                <w:rFonts w:cs="Linux Libertine"/>
              </w:rPr>
            </w:pPr>
            <w:r>
              <w:rPr>
                <w:rFonts w:cs="Linux Libertine"/>
              </w:rPr>
              <w:t>0.43</w:t>
            </w:r>
          </w:p>
        </w:tc>
        <w:tc>
          <w:tcPr>
            <w:tcW w:w="1080" w:type="dxa"/>
            <w:shd w:val="clear" w:color="000000" w:fill="auto"/>
          </w:tcPr>
          <w:p w14:paraId="776C8539" w14:textId="77777777" w:rsidR="00F15F93" w:rsidRDefault="00000000">
            <w:pPr>
              <w:pStyle w:val="a0"/>
              <w:spacing w:line="240" w:lineRule="auto"/>
              <w:jc w:val="center"/>
              <w:rPr>
                <w:rFonts w:cs="Linux Libertine"/>
              </w:rPr>
            </w:pPr>
            <w:r>
              <w:rPr>
                <w:rFonts w:cs="Linux Libertine"/>
              </w:rPr>
              <w:t>31.00</w:t>
            </w:r>
          </w:p>
        </w:tc>
        <w:tc>
          <w:tcPr>
            <w:tcW w:w="1800" w:type="dxa"/>
            <w:shd w:val="clear" w:color="000000" w:fill="auto"/>
          </w:tcPr>
          <w:p w14:paraId="193FD8D7" w14:textId="77777777" w:rsidR="00F15F93" w:rsidRDefault="00000000">
            <w:pPr>
              <w:pStyle w:val="a0"/>
              <w:spacing w:line="240" w:lineRule="auto"/>
              <w:jc w:val="center"/>
              <w:rPr>
                <w:rFonts w:cs="Linux Libertine"/>
              </w:rPr>
            </w:pPr>
            <w:r>
              <w:rPr>
                <w:rFonts w:cs="Linux Libertine"/>
              </w:rPr>
              <w:t>0.40 (</w:t>
            </w:r>
            <w:r>
              <w:rPr>
                <w:rFonts w:cs="Linux Libertine"/>
              </w:rPr>
              <w:sym w:font="Symbol" w:char="F02D"/>
            </w:r>
            <w:r>
              <w:rPr>
                <w:rFonts w:cs="Linux Libertine"/>
              </w:rPr>
              <w:t>7%)</w:t>
            </w:r>
          </w:p>
        </w:tc>
      </w:tr>
      <w:tr w:rsidR="00F15F93" w14:paraId="39389F49" w14:textId="77777777">
        <w:trPr>
          <w:jc w:val="center"/>
        </w:trPr>
        <w:tc>
          <w:tcPr>
            <w:tcW w:w="948" w:type="dxa"/>
            <w:shd w:val="clear" w:color="000000" w:fill="auto"/>
          </w:tcPr>
          <w:p w14:paraId="44E9060A" w14:textId="77777777" w:rsidR="00F15F93" w:rsidRDefault="00000000">
            <w:pPr>
              <w:pStyle w:val="a0"/>
              <w:spacing w:line="240" w:lineRule="auto"/>
              <w:rPr>
                <w:rFonts w:cs="Linux Libertine"/>
              </w:rPr>
            </w:pPr>
            <w:r>
              <w:rPr>
                <w:rFonts w:cs="Linux Libertine"/>
              </w:rPr>
              <w:lastRenderedPageBreak/>
              <w:t>0.062</w:t>
            </w:r>
          </w:p>
        </w:tc>
        <w:tc>
          <w:tcPr>
            <w:tcW w:w="1080" w:type="dxa"/>
            <w:shd w:val="clear" w:color="000000" w:fill="auto"/>
          </w:tcPr>
          <w:p w14:paraId="3A998A9F" w14:textId="77777777" w:rsidR="00F15F93" w:rsidRDefault="00000000">
            <w:pPr>
              <w:pStyle w:val="a0"/>
              <w:spacing w:line="240" w:lineRule="auto"/>
              <w:jc w:val="center"/>
              <w:rPr>
                <w:rFonts w:cs="Linux Libertine"/>
              </w:rPr>
            </w:pPr>
            <w:r>
              <w:rPr>
                <w:rFonts w:cs="Linux Libertine"/>
              </w:rPr>
              <w:t>15.61</w:t>
            </w:r>
          </w:p>
        </w:tc>
        <w:tc>
          <w:tcPr>
            <w:tcW w:w="1800" w:type="dxa"/>
            <w:shd w:val="clear" w:color="000000" w:fill="auto"/>
          </w:tcPr>
          <w:p w14:paraId="2F67B933" w14:textId="77777777" w:rsidR="00F15F93" w:rsidRDefault="00000000">
            <w:pPr>
              <w:pStyle w:val="a0"/>
              <w:spacing w:line="240" w:lineRule="auto"/>
              <w:jc w:val="center"/>
              <w:rPr>
                <w:rFonts w:cs="Linux Libertine"/>
              </w:rPr>
            </w:pPr>
            <w:r>
              <w:rPr>
                <w:rFonts w:cs="Linux Libertine"/>
              </w:rPr>
              <w:t>0.048 (</w:t>
            </w:r>
            <w:r>
              <w:rPr>
                <w:rFonts w:cs="Linux Libertine"/>
              </w:rPr>
              <w:sym w:font="Symbol" w:char="F02D"/>
            </w:r>
            <w:r>
              <w:rPr>
                <w:rFonts w:cs="Linux Libertine"/>
              </w:rPr>
              <w:t>23%)</w:t>
            </w:r>
          </w:p>
        </w:tc>
      </w:tr>
      <w:tr w:rsidR="00F15F93" w14:paraId="2228198D" w14:textId="77777777">
        <w:trPr>
          <w:jc w:val="center"/>
        </w:trPr>
        <w:tc>
          <w:tcPr>
            <w:tcW w:w="948" w:type="dxa"/>
            <w:shd w:val="clear" w:color="000000" w:fill="auto"/>
          </w:tcPr>
          <w:p w14:paraId="4C43917B" w14:textId="77777777" w:rsidR="00F15F93" w:rsidRDefault="00000000">
            <w:pPr>
              <w:pStyle w:val="a0"/>
              <w:spacing w:line="240" w:lineRule="auto"/>
              <w:rPr>
                <w:rFonts w:cs="Linux Libertine"/>
              </w:rPr>
            </w:pPr>
            <w:r>
              <w:rPr>
                <w:rFonts w:cs="Linux Libertine"/>
              </w:rPr>
              <w:t>0.032</w:t>
            </w:r>
          </w:p>
        </w:tc>
        <w:tc>
          <w:tcPr>
            <w:tcW w:w="1080" w:type="dxa"/>
            <w:shd w:val="clear" w:color="000000" w:fill="auto"/>
          </w:tcPr>
          <w:p w14:paraId="5730ECFB" w14:textId="77777777" w:rsidR="00F15F93" w:rsidRDefault="00000000">
            <w:pPr>
              <w:pStyle w:val="a0"/>
              <w:spacing w:line="240" w:lineRule="auto"/>
              <w:jc w:val="center"/>
              <w:rPr>
                <w:rFonts w:cs="Linux Libertine"/>
              </w:rPr>
            </w:pPr>
            <w:r>
              <w:rPr>
                <w:rFonts w:cs="Linux Libertine"/>
              </w:rPr>
              <w:t>9.76</w:t>
            </w:r>
          </w:p>
        </w:tc>
        <w:tc>
          <w:tcPr>
            <w:tcW w:w="1800" w:type="dxa"/>
            <w:shd w:val="clear" w:color="000000" w:fill="auto"/>
          </w:tcPr>
          <w:p w14:paraId="0B003619" w14:textId="77777777" w:rsidR="00F15F93" w:rsidRDefault="00000000">
            <w:pPr>
              <w:pStyle w:val="a0"/>
              <w:spacing w:line="240" w:lineRule="auto"/>
              <w:jc w:val="center"/>
              <w:rPr>
                <w:rFonts w:cs="Linux Libertine"/>
              </w:rPr>
            </w:pPr>
            <w:r>
              <w:rPr>
                <w:rFonts w:cs="Linux Libertine"/>
              </w:rPr>
              <w:t>0.024 (</w:t>
            </w:r>
            <w:r>
              <w:rPr>
                <w:rFonts w:cs="Linux Libertine"/>
              </w:rPr>
              <w:sym w:font="Symbol" w:char="F02D"/>
            </w:r>
            <w:r>
              <w:rPr>
                <w:rFonts w:cs="Linux Libertine"/>
              </w:rPr>
              <w:t>24%)</w:t>
            </w:r>
          </w:p>
        </w:tc>
      </w:tr>
      <w:tr w:rsidR="00F15F93" w14:paraId="7E7B3097" w14:textId="77777777">
        <w:trPr>
          <w:jc w:val="center"/>
        </w:trPr>
        <w:tc>
          <w:tcPr>
            <w:tcW w:w="948" w:type="dxa"/>
            <w:shd w:val="clear" w:color="000000" w:fill="auto"/>
          </w:tcPr>
          <w:p w14:paraId="77690019" w14:textId="77777777" w:rsidR="00F15F93" w:rsidRDefault="00000000">
            <w:pPr>
              <w:pStyle w:val="a0"/>
              <w:spacing w:line="240" w:lineRule="auto"/>
              <w:rPr>
                <w:rFonts w:cs="Linux Libertine"/>
              </w:rPr>
            </w:pPr>
            <w:r>
              <w:rPr>
                <w:rFonts w:cs="Linux Libertine"/>
              </w:rPr>
              <w:t>0.020</w:t>
            </w:r>
          </w:p>
        </w:tc>
        <w:tc>
          <w:tcPr>
            <w:tcW w:w="1080" w:type="dxa"/>
            <w:shd w:val="clear" w:color="000000" w:fill="auto"/>
          </w:tcPr>
          <w:p w14:paraId="1235C309" w14:textId="77777777" w:rsidR="00F15F93" w:rsidRDefault="00000000">
            <w:pPr>
              <w:pStyle w:val="a0"/>
              <w:spacing w:line="240" w:lineRule="auto"/>
              <w:jc w:val="center"/>
              <w:rPr>
                <w:rFonts w:cs="Linux Libertine"/>
              </w:rPr>
            </w:pPr>
            <w:r>
              <w:rPr>
                <w:rFonts w:cs="Linux Libertine"/>
              </w:rPr>
              <w:t>4.66</w:t>
            </w:r>
          </w:p>
        </w:tc>
        <w:tc>
          <w:tcPr>
            <w:tcW w:w="1800" w:type="dxa"/>
            <w:shd w:val="clear" w:color="000000" w:fill="auto"/>
          </w:tcPr>
          <w:p w14:paraId="3387DECD" w14:textId="77777777" w:rsidR="00F15F93" w:rsidRDefault="00000000">
            <w:pPr>
              <w:pStyle w:val="a0"/>
              <w:spacing w:line="240" w:lineRule="auto"/>
              <w:jc w:val="center"/>
              <w:rPr>
                <w:rFonts w:cs="Linux Libertine"/>
              </w:rPr>
            </w:pPr>
            <w:r>
              <w:rPr>
                <w:rFonts w:cs="Linux Libertine"/>
              </w:rPr>
              <w:t>0.015 (</w:t>
            </w:r>
            <w:r>
              <w:rPr>
                <w:rFonts w:cs="Linux Libertine"/>
              </w:rPr>
              <w:sym w:font="Symbol" w:char="F02D"/>
            </w:r>
            <w:r>
              <w:rPr>
                <w:rFonts w:cs="Linux Libertine"/>
              </w:rPr>
              <w:t>25%)</w:t>
            </w:r>
          </w:p>
        </w:tc>
      </w:tr>
      <w:tr w:rsidR="00F15F93" w14:paraId="6C253AE4" w14:textId="77777777">
        <w:trPr>
          <w:jc w:val="center"/>
        </w:trPr>
        <w:tc>
          <w:tcPr>
            <w:tcW w:w="948" w:type="dxa"/>
            <w:shd w:val="clear" w:color="000000" w:fill="auto"/>
          </w:tcPr>
          <w:p w14:paraId="5704140E" w14:textId="77777777" w:rsidR="00F15F93" w:rsidRDefault="00000000">
            <w:pPr>
              <w:pStyle w:val="a0"/>
              <w:spacing w:line="240" w:lineRule="auto"/>
              <w:rPr>
                <w:rFonts w:cs="Linux Libertine"/>
              </w:rPr>
            </w:pPr>
            <w:r>
              <w:rPr>
                <w:rFonts w:cs="Linux Libertine"/>
              </w:rPr>
              <w:t>0.012</w:t>
            </w:r>
          </w:p>
        </w:tc>
        <w:tc>
          <w:tcPr>
            <w:tcW w:w="1080" w:type="dxa"/>
            <w:shd w:val="clear" w:color="000000" w:fill="auto"/>
          </w:tcPr>
          <w:p w14:paraId="52823906" w14:textId="77777777" w:rsidR="00F15F93" w:rsidRDefault="00000000">
            <w:pPr>
              <w:pStyle w:val="a0"/>
              <w:spacing w:line="240" w:lineRule="auto"/>
              <w:jc w:val="center"/>
              <w:rPr>
                <w:rFonts w:cs="Linux Libertine"/>
              </w:rPr>
            </w:pPr>
            <w:r>
              <w:rPr>
                <w:rFonts w:cs="Linux Libertine"/>
              </w:rPr>
              <w:t>2.32</w:t>
            </w:r>
          </w:p>
        </w:tc>
        <w:tc>
          <w:tcPr>
            <w:tcW w:w="1800" w:type="dxa"/>
            <w:shd w:val="clear" w:color="000000" w:fill="auto"/>
          </w:tcPr>
          <w:p w14:paraId="68D27025" w14:textId="77777777" w:rsidR="00F15F93" w:rsidRDefault="00000000">
            <w:pPr>
              <w:pStyle w:val="a0"/>
              <w:spacing w:line="240" w:lineRule="auto"/>
              <w:jc w:val="center"/>
              <w:rPr>
                <w:rFonts w:cs="Linux Libertine"/>
              </w:rPr>
            </w:pPr>
            <w:r>
              <w:rPr>
                <w:rFonts w:cs="Linux Libertine"/>
              </w:rPr>
              <w:t>-"-</w:t>
            </w:r>
          </w:p>
        </w:tc>
      </w:tr>
      <w:tr w:rsidR="00F15F93" w14:paraId="6293D995" w14:textId="77777777">
        <w:trPr>
          <w:jc w:val="center"/>
        </w:trPr>
        <w:tc>
          <w:tcPr>
            <w:tcW w:w="948" w:type="dxa"/>
            <w:tcBorders>
              <w:bottom w:val="single" w:sz="2" w:space="0" w:color="auto"/>
            </w:tcBorders>
            <w:shd w:val="clear" w:color="000000" w:fill="auto"/>
          </w:tcPr>
          <w:p w14:paraId="6B513BE7" w14:textId="77777777" w:rsidR="00F15F93" w:rsidRDefault="00000000">
            <w:pPr>
              <w:pStyle w:val="a0"/>
              <w:spacing w:line="240" w:lineRule="auto"/>
              <w:rPr>
                <w:rFonts w:cs="Linux Libertine"/>
              </w:rPr>
            </w:pPr>
            <w:r>
              <w:rPr>
                <w:rFonts w:cs="Linux Libertine"/>
              </w:rPr>
              <w:t>0.0076</w:t>
            </w:r>
          </w:p>
        </w:tc>
        <w:tc>
          <w:tcPr>
            <w:tcW w:w="1080" w:type="dxa"/>
            <w:tcBorders>
              <w:bottom w:val="single" w:sz="2" w:space="0" w:color="auto"/>
            </w:tcBorders>
            <w:shd w:val="clear" w:color="000000" w:fill="auto"/>
          </w:tcPr>
          <w:p w14:paraId="26740F85" w14:textId="77777777" w:rsidR="00F15F93" w:rsidRDefault="00000000">
            <w:pPr>
              <w:pStyle w:val="a0"/>
              <w:spacing w:line="240" w:lineRule="auto"/>
              <w:jc w:val="center"/>
              <w:rPr>
                <w:rFonts w:cs="Linux Libertine"/>
              </w:rPr>
            </w:pPr>
            <w:r>
              <w:rPr>
                <w:rFonts w:cs="Linux Libertine"/>
              </w:rPr>
              <w:t>0.016</w:t>
            </w:r>
          </w:p>
        </w:tc>
        <w:tc>
          <w:tcPr>
            <w:tcW w:w="1800" w:type="dxa"/>
            <w:tcBorders>
              <w:bottom w:val="single" w:sz="2" w:space="0" w:color="auto"/>
            </w:tcBorders>
            <w:shd w:val="clear" w:color="000000" w:fill="auto"/>
          </w:tcPr>
          <w:p w14:paraId="4D842BDF" w14:textId="77777777" w:rsidR="00F15F93" w:rsidRDefault="00000000">
            <w:pPr>
              <w:pStyle w:val="a0"/>
              <w:spacing w:line="240" w:lineRule="auto"/>
              <w:jc w:val="center"/>
              <w:rPr>
                <w:rFonts w:cs="Linux Libertine"/>
              </w:rPr>
            </w:pPr>
            <w:r>
              <w:rPr>
                <w:rFonts w:cs="Linux Libertine"/>
              </w:rPr>
              <w:t>-"-</w:t>
            </w:r>
          </w:p>
        </w:tc>
      </w:tr>
    </w:tbl>
    <w:p w14:paraId="5D0F2595" w14:textId="77777777" w:rsidR="00F15F93" w:rsidRDefault="0019348A">
      <w:pPr>
        <w:pStyle w:val="a0"/>
        <w:spacing w:before="240"/>
        <w:jc w:val="center"/>
      </w:pPr>
      <w:r>
        <w:rPr>
          <w:noProof/>
        </w:rPr>
        <w:pict w14:anchorId="79EB0D0E">
          <v:shape id="_x0000_i1036" type="#_x0000_t75" style="width:145.5pt;height:106.15pt" o:bordertopcolor="black" o:borderleftcolor="black" o:borderbottomcolor="black" o:borderrightcolor="black">
            <v:imagedata r:id="rId22" o:title=""/>
            <o:lock v:ext="edit" rotation="t" position="t"/>
          </v:shape>
        </w:pict>
      </w:r>
    </w:p>
    <w:p w14:paraId="2921BA05" w14:textId="77777777" w:rsidR="00F15F93" w:rsidRDefault="00000000">
      <w:pPr>
        <w:pStyle w:val="FigureCaption"/>
        <w:jc w:val="both"/>
        <w:rPr>
          <w:b w:val="0"/>
        </w:rPr>
      </w:pPr>
      <w:bookmarkStart w:id="19" w:name="fig6"/>
      <w:r>
        <w:rPr>
          <w:rStyle w:val="Label"/>
          <w:rFonts w:ascii="Linux Libertine" w:hAnsi="Linux Libertine"/>
          <w:b/>
        </w:rPr>
        <w:t>Figure 6</w:t>
      </w:r>
      <w:bookmarkEnd w:id="19"/>
      <w:r>
        <w:rPr>
          <w:rStyle w:val="Label"/>
          <w:rFonts w:ascii="Linux Libertine" w:hAnsi="Linux Libertine"/>
          <w:b/>
        </w:rPr>
        <w:t>:</w:t>
      </w:r>
      <w:r>
        <w:t xml:space="preserve"> Calculated frequency evolution of modes detected in the BLS spectra.</w:t>
      </w:r>
    </w:p>
    <w:p w14:paraId="0DEA1315" w14:textId="77777777" w:rsidR="00F15F93" w:rsidRDefault="00000000">
      <w:pPr>
        <w:pStyle w:val="Para"/>
        <w:jc w:val="both"/>
      </w:pPr>
      <w:r>
        <w:t xml:space="preserve">In </w:t>
      </w:r>
      <w:hyperlink w:anchor="fig6" w:history="1">
        <w:r w:rsidR="00F15F93">
          <w:rPr>
            <w:color w:val="0000FF"/>
          </w:rPr>
          <w:t>Fig. 6</w:t>
        </w:r>
      </w:hyperlink>
      <w:r>
        <w:t xml:space="preserve"> the calculated frequencies of the most representative eigenmodes at </w:t>
      </w:r>
      <w:r>
        <w:sym w:font="Symbol" w:char="F02B"/>
      </w:r>
      <w:r>
        <w:t>500 Oe (FM state) and – 500 Oe (AP state) are plotted as a function of the gap size d between the Py and Co sub units (please remind that in the real sample studied here, d </w:t>
      </w:r>
      <w:r>
        <w:sym w:font="Symbol" w:char="F03D"/>
      </w:r>
      <w:r>
        <w:t xml:space="preserve"> 35 nm). As a general comment, </w:t>
      </w:r>
      <w:proofErr w:type="gramStart"/>
      <w:r>
        <w:t>it can be seen that the</w:t>
      </w:r>
      <w:proofErr w:type="gramEnd"/>
      <w:r>
        <w:t xml:space="preserve"> frequencies for the system in the AP state are more sensitive to </w:t>
      </w:r>
      <w:proofErr w:type="spellStart"/>
      <w:r>
        <w:t>d</w:t>
      </w:r>
      <w:proofErr w:type="spellEnd"/>
      <w:r>
        <w:t xml:space="preserve"> than those of the P state. In particular, the lowest three frequency modes of the AP state (EM(Co), EM(Py) and F(Py)) are downshifted with respect to the case of isolated elements (dotted lines) and show a marked decrease with reducing d, while the two modes at higher frequencies (F(Co) and 1DE(Py)) have an opposite behavior even though they exhibit a reduced amplitude. In the P state (right panel), the modes concentrated into the Py dots exhibit a moderate decrease with reducing d, while an opposite but less pronounced behavior is exhibited by the F(Co) mode.</w:t>
      </w:r>
    </w:p>
    <w:p w14:paraId="67EAC81F" w14:textId="77777777" w:rsidR="00F15F93" w:rsidRDefault="00000000">
      <w:pPr>
        <w:pStyle w:val="af3"/>
        <w:numPr>
          <w:ilvl w:val="0"/>
          <w:numId w:val="1"/>
        </w:numPr>
        <w:rPr>
          <w:lang w:val="x-none" w:eastAsia="it-IT" w:bidi="x-none"/>
        </w:rPr>
      </w:pPr>
      <w:r>
        <w:rPr>
          <w:lang w:val="x-none" w:eastAsia="it-IT" w:bidi="x-none"/>
        </w:rPr>
        <w:t>Never, ever use vertical rules.</w:t>
      </w:r>
    </w:p>
    <w:p w14:paraId="350C2FA5" w14:textId="77777777" w:rsidR="00F15F93" w:rsidRDefault="00000000">
      <w:pPr>
        <w:pStyle w:val="af3"/>
        <w:numPr>
          <w:ilvl w:val="0"/>
          <w:numId w:val="1"/>
        </w:numPr>
      </w:pPr>
      <w:r>
        <w:rPr>
          <w:lang w:val="x-none" w:eastAsia="it-IT" w:bidi="x-none"/>
        </w:rPr>
        <w:t>Never use double rules.</w:t>
      </w:r>
    </w:p>
    <w:p w14:paraId="2F8C9360" w14:textId="77777777" w:rsidR="00F15F93" w:rsidRDefault="00000000">
      <w:pPr>
        <w:pStyle w:val="Head1"/>
      </w:pPr>
      <w:r>
        <w:t>4</w:t>
      </w:r>
      <w:r>
        <w:rPr>
          <w:szCs w:val="22"/>
        </w:rPr>
        <w:t> </w:t>
      </w:r>
      <w:r>
        <w:t>CONCLUSIONS</w:t>
      </w:r>
    </w:p>
    <w:p w14:paraId="3EFE99D3" w14:textId="77777777" w:rsidR="00F15F93" w:rsidRDefault="00000000">
      <w:pPr>
        <w:pStyle w:val="Para"/>
        <w:ind w:firstLine="0"/>
        <w:jc w:val="both"/>
      </w:pPr>
      <w:r>
        <w:t xml:space="preserve">In summary, we have performed both </w:t>
      </w:r>
      <w:proofErr w:type="gramStart"/>
      <w:r>
        <w:t>an experimental</w:t>
      </w:r>
      <w:proofErr w:type="gramEnd"/>
      <w:r>
        <w:t xml:space="preserve"> and theoretical study of the spin eigenmodes in </w:t>
      </w:r>
      <w:proofErr w:type="spellStart"/>
      <w:r>
        <w:t>dipolarly</w:t>
      </w:r>
      <w:proofErr w:type="spellEnd"/>
      <w:r>
        <w:t xml:space="preserve"> coupled bi-component cobalt and permalloy elliptical nanodots. Several eigenmodes have been identified and their frequency evolution as a function of the intensity of the applied magnetic field has been measured by Brillouin light scattering technique, encompassing the ground states where the cobalt and permalloy dots magnetizations are parallel or anti-parallel, respectively. In correspondence to the transition between the two different ground states, the mode frequency undergoes an abrupt variation and more than that, in the anti-</w:t>
      </w:r>
      <w:proofErr w:type="spellStart"/>
      <w:r>
        <w:t>parallelstate</w:t>
      </w:r>
      <w:proofErr w:type="spellEnd"/>
      <w:r>
        <w:t xml:space="preserve">, the frequency is insensitive to the applied field strength. The experimental results have been successfully interpreted by the dynamic matrix method which </w:t>
      </w:r>
      <w:proofErr w:type="gramStart"/>
      <w:r>
        <w:t>permits</w:t>
      </w:r>
      <w:proofErr w:type="gramEnd"/>
      <w:r>
        <w:t xml:space="preserve"> to calculate both the mode frequencies and the spatial profiles.</w:t>
      </w:r>
    </w:p>
    <w:p w14:paraId="48600639" w14:textId="77777777" w:rsidR="00F15F93" w:rsidRDefault="00000000">
      <w:pPr>
        <w:pStyle w:val="AppendixH1"/>
        <w:rPr>
          <w:lang w:val="x-none" w:eastAsia="it-IT" w:bidi="x-none"/>
        </w:rPr>
      </w:pPr>
      <w:r>
        <w:rPr>
          <w:lang w:val="x-none" w:eastAsia="it-IT" w:bidi="x-none"/>
        </w:rPr>
        <w:t>A</w:t>
      </w:r>
      <w:r>
        <w:rPr>
          <w:szCs w:val="22"/>
        </w:rPr>
        <w:t> </w:t>
      </w:r>
      <w:r>
        <w:rPr>
          <w:lang w:val="x-none" w:eastAsia="it-IT" w:bidi="x-none"/>
        </w:rPr>
        <w:t>HEADINGS IN APPENDICES</w:t>
      </w:r>
    </w:p>
    <w:p w14:paraId="26DB98FE" w14:textId="77777777" w:rsidR="00F15F93" w:rsidRDefault="00000000">
      <w:pPr>
        <w:pStyle w:val="Para"/>
        <w:ind w:firstLine="0"/>
        <w:jc w:val="both"/>
      </w:pPr>
      <w:r>
        <w:t xml:space="preserve">The rules about hierarchical headings discussed above for the body of the article are </w:t>
      </w:r>
      <w:proofErr w:type="spellStart"/>
      <w:proofErr w:type="gramStart"/>
      <w:r>
        <w:t>di.erent</w:t>
      </w:r>
      <w:proofErr w:type="spellEnd"/>
      <w:proofErr w:type="gramEnd"/>
      <w:r>
        <w:t xml:space="preserve"> in the appendices. In the appendix environment, the command section is used to indicate the start of each Appendix, with alphabetic order designation (i.e., the first is A, the second B, etc.) and a title (if you include one). So, if you need hierarchical structure within an Appendix, start with subsection as the highest level. Here is an outline of the body of this document in Appendix-appropriate form:</w:t>
      </w:r>
    </w:p>
    <w:p w14:paraId="51890B69" w14:textId="77777777" w:rsidR="00F15F93" w:rsidRDefault="00F15F93">
      <w:pPr>
        <w:pStyle w:val="a0"/>
        <w:rPr>
          <w:lang w:val="x-none" w:eastAsia="it-IT" w:bidi="x-none"/>
        </w:rPr>
      </w:pPr>
    </w:p>
    <w:p w14:paraId="11878B65" w14:textId="77777777" w:rsidR="00F15F93" w:rsidRDefault="00000000">
      <w:pPr>
        <w:pStyle w:val="AppendixH2"/>
        <w:rPr>
          <w:lang w:val="x-none" w:eastAsia="it-IT" w:bidi="x-none"/>
        </w:rPr>
      </w:pPr>
      <w:r>
        <w:rPr>
          <w:lang w:val="x-none" w:eastAsia="it-IT" w:bidi="x-none"/>
        </w:rPr>
        <w:t>A.1</w:t>
      </w:r>
      <w:r>
        <w:rPr>
          <w:szCs w:val="22"/>
        </w:rPr>
        <w:t> </w:t>
      </w:r>
      <w:r>
        <w:rPr>
          <w:lang w:val="x-none" w:eastAsia="it-IT" w:bidi="x-none"/>
        </w:rPr>
        <w:t>Introduction</w:t>
      </w:r>
    </w:p>
    <w:p w14:paraId="17FB69C6" w14:textId="77777777" w:rsidR="00F15F93" w:rsidRDefault="00000000">
      <w:pPr>
        <w:pStyle w:val="AppendixH2"/>
        <w:rPr>
          <w:lang w:val="x-none" w:eastAsia="it-IT" w:bidi="x-none"/>
        </w:rPr>
      </w:pPr>
      <w:r>
        <w:rPr>
          <w:lang w:val="x-none" w:eastAsia="it-IT" w:bidi="x-none"/>
        </w:rPr>
        <w:t>A.2</w:t>
      </w:r>
      <w:r>
        <w:rPr>
          <w:szCs w:val="22"/>
        </w:rPr>
        <w:t> </w:t>
      </w:r>
      <w:r>
        <w:t>Experimental and Computational Details</w:t>
      </w:r>
    </w:p>
    <w:p w14:paraId="2315A0BB" w14:textId="77777777" w:rsidR="00F15F93" w:rsidRDefault="00000000">
      <w:pPr>
        <w:pStyle w:val="AppendixH3"/>
        <w:rPr>
          <w:lang w:val="x-none" w:eastAsia="it-IT" w:bidi="x-none"/>
        </w:rPr>
      </w:pPr>
      <w:r>
        <w:rPr>
          <w:lang w:val="x-none" w:eastAsia="it-IT" w:bidi="x-none"/>
        </w:rPr>
        <w:t>A.2.1</w:t>
      </w:r>
      <w:r>
        <w:rPr>
          <w:sz w:val="22"/>
          <w:szCs w:val="22"/>
        </w:rPr>
        <w:t> </w:t>
      </w:r>
      <w:r>
        <w:rPr>
          <w:lang w:val="x-none" w:eastAsia="it-IT" w:bidi="x-none"/>
        </w:rPr>
        <w:t>Sample Fabrication</w:t>
      </w:r>
    </w:p>
    <w:p w14:paraId="0FC3EA92" w14:textId="77777777" w:rsidR="00F15F93" w:rsidRDefault="00000000">
      <w:pPr>
        <w:pStyle w:val="AppendixH3"/>
        <w:rPr>
          <w:lang w:val="x-none" w:eastAsia="it-IT" w:bidi="x-none"/>
        </w:rPr>
      </w:pPr>
      <w:r>
        <w:rPr>
          <w:lang w:val="x-none" w:eastAsia="it-IT" w:bidi="x-none"/>
        </w:rPr>
        <w:t>A.2.2</w:t>
      </w:r>
      <w:r>
        <w:rPr>
          <w:sz w:val="22"/>
          <w:szCs w:val="22"/>
        </w:rPr>
        <w:t> </w:t>
      </w:r>
      <w:r>
        <w:rPr>
          <w:lang w:val="x-none" w:eastAsia="it-IT" w:bidi="x-none"/>
        </w:rPr>
        <w:t>Quasi-Static Measurements: MOKE and MFM</w:t>
      </w:r>
    </w:p>
    <w:p w14:paraId="6A0AA533" w14:textId="77777777" w:rsidR="00F15F93" w:rsidRDefault="00000000">
      <w:pPr>
        <w:pStyle w:val="Head4"/>
        <w:rPr>
          <w:lang w:val="x-none" w:eastAsia="it-IT" w:bidi="x-none"/>
        </w:rPr>
      </w:pPr>
      <w:r>
        <w:rPr>
          <w:lang w:val="x-none" w:eastAsia="it-IT" w:bidi="x-none"/>
        </w:rPr>
        <w:t>Component Structures</w:t>
      </w:r>
    </w:p>
    <w:p w14:paraId="35707E47" w14:textId="77777777" w:rsidR="00F15F93" w:rsidRDefault="00000000">
      <w:pPr>
        <w:pStyle w:val="Head4"/>
      </w:pPr>
      <w:r>
        <w:t>Magnetization.</w:t>
      </w:r>
    </w:p>
    <w:p w14:paraId="37A94116" w14:textId="77777777" w:rsidR="00F15F93" w:rsidRDefault="00000000">
      <w:pPr>
        <w:pStyle w:val="AppendixH3"/>
        <w:rPr>
          <w:lang w:val="x-none" w:eastAsia="it-IT" w:bidi="x-none"/>
        </w:rPr>
      </w:pPr>
      <w:r>
        <w:rPr>
          <w:lang w:val="x-none" w:eastAsia="it-IT" w:bidi="x-none"/>
        </w:rPr>
        <w:t>A.2.3</w:t>
      </w:r>
      <w:r>
        <w:rPr>
          <w:sz w:val="22"/>
          <w:szCs w:val="22"/>
        </w:rPr>
        <w:t> </w:t>
      </w:r>
      <w:r>
        <w:rPr>
          <w:lang w:val="x-none" w:eastAsia="it-IT" w:bidi="x-none"/>
        </w:rPr>
        <w:t>Dynamic Measurements: BLS</w:t>
      </w:r>
    </w:p>
    <w:p w14:paraId="7332B3EB" w14:textId="77777777" w:rsidR="00F15F93" w:rsidRDefault="00000000">
      <w:pPr>
        <w:pStyle w:val="AppendixH3"/>
        <w:rPr>
          <w:lang w:val="x-none" w:eastAsia="it-IT" w:bidi="x-none"/>
        </w:rPr>
      </w:pPr>
      <w:r>
        <w:rPr>
          <w:lang w:val="x-none" w:eastAsia="it-IT" w:bidi="x-none"/>
        </w:rPr>
        <w:t>A.2.4</w:t>
      </w:r>
      <w:r>
        <w:rPr>
          <w:sz w:val="22"/>
          <w:szCs w:val="22"/>
        </w:rPr>
        <w:t> </w:t>
      </w:r>
      <w:r>
        <w:rPr>
          <w:lang w:val="x-none" w:eastAsia="it-IT" w:bidi="x-none"/>
        </w:rPr>
        <w:t>Ground-State Magnetization Determination and DMM Micromagnetic Simulations</w:t>
      </w:r>
    </w:p>
    <w:p w14:paraId="7B2D30C9" w14:textId="77777777" w:rsidR="00F15F93" w:rsidRDefault="00000000">
      <w:pPr>
        <w:pStyle w:val="Head4"/>
      </w:pPr>
      <w:r>
        <w:t>Determined.</w:t>
      </w:r>
    </w:p>
    <w:p w14:paraId="0FB576F3" w14:textId="77777777" w:rsidR="00F15F93" w:rsidRDefault="00000000">
      <w:pPr>
        <w:pStyle w:val="Head4"/>
      </w:pPr>
      <w:r>
        <w:t>Micromagnetic</w:t>
      </w:r>
    </w:p>
    <w:p w14:paraId="3FA0F95B" w14:textId="77777777" w:rsidR="00F15F93" w:rsidRDefault="00000000">
      <w:pPr>
        <w:pStyle w:val="AppendixH2"/>
      </w:pPr>
      <w:r>
        <w:t>A.3</w:t>
      </w:r>
      <w:r>
        <w:rPr>
          <w:szCs w:val="22"/>
        </w:rPr>
        <w:t> </w:t>
      </w:r>
      <w:r>
        <w:t>Results and Discussion</w:t>
      </w:r>
    </w:p>
    <w:p w14:paraId="1D8AF0ED" w14:textId="77777777" w:rsidR="00F15F93" w:rsidRDefault="00000000">
      <w:pPr>
        <w:pStyle w:val="AppendixH3"/>
        <w:rPr>
          <w:lang w:val="x-none" w:eastAsia="it-IT" w:bidi="x-none"/>
        </w:rPr>
      </w:pPr>
      <w:r>
        <w:rPr>
          <w:lang w:val="x-none" w:eastAsia="it-IT" w:bidi="x-none"/>
        </w:rPr>
        <w:t>A.3.1</w:t>
      </w:r>
      <w:r>
        <w:rPr>
          <w:sz w:val="22"/>
          <w:szCs w:val="22"/>
        </w:rPr>
        <w:t> </w:t>
      </w:r>
      <w:r>
        <w:rPr>
          <w:lang w:val="x-none" w:eastAsia="it-IT" w:bidi="x-none"/>
        </w:rPr>
        <w:t>Magnetization Curves and MFM Characterization</w:t>
      </w:r>
    </w:p>
    <w:p w14:paraId="764977E8" w14:textId="77777777" w:rsidR="00F15F93" w:rsidRDefault="00000000">
      <w:pPr>
        <w:pStyle w:val="AppendixH3"/>
        <w:rPr>
          <w:lang w:val="x-none" w:eastAsia="it-IT" w:bidi="x-none"/>
        </w:rPr>
      </w:pPr>
      <w:r>
        <w:rPr>
          <w:lang w:val="x-none" w:eastAsia="it-IT" w:bidi="x-none"/>
        </w:rPr>
        <w:t>A.3.2</w:t>
      </w:r>
      <w:r>
        <w:rPr>
          <w:sz w:val="22"/>
          <w:szCs w:val="22"/>
        </w:rPr>
        <w:t> </w:t>
      </w:r>
      <w:r>
        <w:rPr>
          <w:lang w:val="x-none" w:eastAsia="it-IT" w:bidi="x-none"/>
        </w:rPr>
        <w:t>Field Dependent BLS Measurements and DMM Calculations</w:t>
      </w:r>
    </w:p>
    <w:p w14:paraId="7B89E7E1" w14:textId="77777777" w:rsidR="00F15F93" w:rsidRDefault="00000000">
      <w:pPr>
        <w:pStyle w:val="AppendixH3"/>
        <w:rPr>
          <w:lang w:val="x-none" w:eastAsia="it-IT" w:bidi="x-none"/>
        </w:rPr>
      </w:pPr>
      <w:r>
        <w:rPr>
          <w:lang w:val="x-none" w:eastAsia="it-IT" w:bidi="x-none"/>
        </w:rPr>
        <w:t>A.3.3</w:t>
      </w:r>
      <w:r>
        <w:rPr>
          <w:sz w:val="22"/>
          <w:szCs w:val="22"/>
        </w:rPr>
        <w:t> </w:t>
      </w:r>
      <w:r>
        <w:rPr>
          <w:lang w:val="x-none" w:eastAsia="it-IT" w:bidi="x-none"/>
        </w:rPr>
        <w:t>Analysis of the Dynamic Coupling as a Function of the Gap Size</w:t>
      </w:r>
    </w:p>
    <w:p w14:paraId="74919274" w14:textId="77777777" w:rsidR="00F15F93" w:rsidRDefault="00000000">
      <w:pPr>
        <w:pStyle w:val="AppendixH2"/>
        <w:rPr>
          <w:lang w:val="x-none" w:eastAsia="it-IT" w:bidi="x-none"/>
        </w:rPr>
      </w:pPr>
      <w:r>
        <w:rPr>
          <w:lang w:val="x-none" w:eastAsia="it-IT" w:bidi="x-none"/>
        </w:rPr>
        <w:t>A.4</w:t>
      </w:r>
      <w:r>
        <w:rPr>
          <w:szCs w:val="22"/>
        </w:rPr>
        <w:t> </w:t>
      </w:r>
      <w:r>
        <w:rPr>
          <w:lang w:val="x-none" w:eastAsia="it-IT" w:bidi="x-none"/>
        </w:rPr>
        <w:t>Conclusions</w:t>
      </w:r>
    </w:p>
    <w:p w14:paraId="0FAC65C1" w14:textId="77777777" w:rsidR="00F15F93" w:rsidRDefault="00000000">
      <w:pPr>
        <w:pStyle w:val="AppendixH2"/>
        <w:rPr>
          <w:lang w:val="x-none" w:eastAsia="it-IT" w:bidi="x-none"/>
        </w:rPr>
      </w:pPr>
      <w:r>
        <w:rPr>
          <w:lang w:val="x-none" w:eastAsia="it-IT" w:bidi="x-none"/>
        </w:rPr>
        <w:t>A.5</w:t>
      </w:r>
      <w:r>
        <w:rPr>
          <w:szCs w:val="22"/>
        </w:rPr>
        <w:t> </w:t>
      </w:r>
      <w:r>
        <w:rPr>
          <w:lang w:val="x-none" w:eastAsia="it-IT" w:bidi="x-none"/>
        </w:rPr>
        <w:t>References</w:t>
      </w:r>
    </w:p>
    <w:p w14:paraId="63C84918" w14:textId="77777777" w:rsidR="00F15F93" w:rsidRDefault="00000000">
      <w:pPr>
        <w:pStyle w:val="AckHead"/>
      </w:pPr>
      <w:r>
        <w:t>ACKNOWLEDGMENTS</w:t>
      </w:r>
    </w:p>
    <w:p w14:paraId="15A90F76" w14:textId="77777777" w:rsidR="00F15F93" w:rsidRDefault="00000000">
      <w:pPr>
        <w:pStyle w:val="AckPara"/>
      </w:pPr>
      <w:r>
        <w:t>This work was partially supported by the MIUR-PRIN 2010–11 Project 2010ECA8P3 “</w:t>
      </w:r>
      <w:proofErr w:type="spellStart"/>
      <w:r>
        <w:t>DyNanoMag</w:t>
      </w:r>
      <w:proofErr w:type="spellEnd"/>
      <w:r>
        <w:t xml:space="preserve">” and by the National Research Foundation, Prime Minister's office, Singapore under its Competitive Research </w:t>
      </w:r>
      <w:proofErr w:type="spellStart"/>
      <w:r>
        <w:t>Programme</w:t>
      </w:r>
      <w:proofErr w:type="spellEnd"/>
      <w:r>
        <w:t xml:space="preserve"> (CRP Award No. NRF-CRP 10-2012-03).</w:t>
      </w:r>
    </w:p>
    <w:p w14:paraId="11C2F15F" w14:textId="77777777" w:rsidR="00F15F93" w:rsidRDefault="00000000">
      <w:pPr>
        <w:pStyle w:val="ReferenceHead"/>
      </w:pPr>
      <w:r>
        <w:t>REFERENCES</w:t>
      </w:r>
    </w:p>
    <w:tbl>
      <w:tblPr>
        <w:tblW w:w="0" w:type="auto"/>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ook w:val="0000" w:firstRow="0" w:lastRow="0" w:firstColumn="0" w:lastColumn="0" w:noHBand="0" w:noVBand="0"/>
      </w:tblPr>
      <w:tblGrid>
        <w:gridCol w:w="204"/>
        <w:gridCol w:w="4596"/>
      </w:tblGrid>
      <w:tr w:rsidR="00F15F93" w14:paraId="2EAD523B" w14:textId="77777777">
        <w:tc>
          <w:tcPr>
            <w:tcW w:w="0" w:type="auto"/>
            <w:tcMar>
              <w:top w:w="0" w:type="dxa"/>
              <w:left w:w="0" w:type="dxa"/>
              <w:bottom w:w="0" w:type="dxa"/>
              <w:right w:w="40" w:type="dxa"/>
            </w:tcMar>
          </w:tcPr>
          <w:p w14:paraId="7EB27245" w14:textId="77777777" w:rsidR="00F15F93" w:rsidRDefault="00000000">
            <w:pPr>
              <w:pStyle w:val="Bibentry"/>
              <w:rPr>
                <w:rFonts w:cs="Times New Roman"/>
              </w:rPr>
            </w:pPr>
            <w:bookmarkStart w:id="20" w:name="bib1"/>
            <w:bookmarkStart w:id="21" w:name="RefPart"/>
            <w:bookmarkEnd w:id="20"/>
            <w:r>
              <w:rPr>
                <w:rFonts w:cs="Times New Roman"/>
              </w:rPr>
              <w:t>[1]</w:t>
            </w:r>
          </w:p>
        </w:tc>
        <w:tc>
          <w:tcPr>
            <w:tcW w:w="0" w:type="auto"/>
            <w:tcMar>
              <w:top w:w="0" w:type="dxa"/>
              <w:left w:w="40" w:type="dxa"/>
              <w:bottom w:w="0" w:type="dxa"/>
              <w:right w:w="0" w:type="dxa"/>
            </w:tcMar>
          </w:tcPr>
          <w:p w14:paraId="1ED6BA14" w14:textId="77777777" w:rsidR="00F15F93" w:rsidRDefault="00000000">
            <w:pPr>
              <w:pStyle w:val="Bibentry"/>
              <w:jc w:val="both"/>
            </w:pPr>
            <w:bookmarkStart w:id="22" w:name="AU10"/>
            <w:r>
              <w:rPr>
                <w:rStyle w:val="FirstName"/>
              </w:rPr>
              <w:t>Patricia S.</w:t>
            </w:r>
            <w:r>
              <w:t xml:space="preserve"> </w:t>
            </w:r>
            <w:r>
              <w:rPr>
                <w:rStyle w:val="Surname"/>
              </w:rPr>
              <w:t>Abril</w:t>
            </w:r>
            <w:bookmarkEnd w:id="21"/>
            <w:r>
              <w:rPr>
                <w:lang w:eastAsia="it-IT"/>
              </w:rPr>
              <w:t xml:space="preserve"> and </w:t>
            </w:r>
            <w:bookmarkStart w:id="23" w:name="AU11"/>
            <w:r>
              <w:rPr>
                <w:rStyle w:val="FirstName"/>
              </w:rPr>
              <w:t>Robert</w:t>
            </w:r>
            <w:r>
              <w:t xml:space="preserve"> </w:t>
            </w:r>
            <w:r>
              <w:rPr>
                <w:rStyle w:val="Surname"/>
              </w:rPr>
              <w:t>Plant</w:t>
            </w:r>
            <w:bookmarkEnd w:id="22"/>
            <w:r>
              <w:rPr>
                <w:lang w:eastAsia="it-IT"/>
              </w:rPr>
              <w:t xml:space="preserve">. </w:t>
            </w:r>
            <w:r>
              <w:rPr>
                <w:rStyle w:val="Year"/>
              </w:rPr>
              <w:t>2007</w:t>
            </w:r>
            <w:r>
              <w:rPr>
                <w:lang w:eastAsia="it-IT"/>
              </w:rPr>
              <w:t xml:space="preserve">. </w:t>
            </w:r>
            <w:r>
              <w:rPr>
                <w:rStyle w:val="ArticleTitle"/>
              </w:rPr>
              <w:t>The patent holder’s dilemma: Buy, sell, or troll?</w:t>
            </w:r>
            <w:r>
              <w:t xml:space="preserve"> </w:t>
            </w:r>
            <w:r>
              <w:rPr>
                <w:i/>
              </w:rPr>
              <w:t>Commun. ACM</w:t>
            </w:r>
            <w:r>
              <w:t xml:space="preserve"> 50, 1 (Jan. 2007), 36–44. DOI: http://dx.doi.org/10.1145/1188913.1188915</w:t>
            </w:r>
          </w:p>
        </w:tc>
      </w:tr>
      <w:tr w:rsidR="00F15F93" w14:paraId="7F8667CE" w14:textId="77777777">
        <w:tc>
          <w:tcPr>
            <w:tcW w:w="0" w:type="auto"/>
            <w:tcMar>
              <w:top w:w="0" w:type="dxa"/>
              <w:left w:w="0" w:type="dxa"/>
              <w:bottom w:w="0" w:type="dxa"/>
              <w:right w:w="40" w:type="dxa"/>
            </w:tcMar>
          </w:tcPr>
          <w:p w14:paraId="4A38676B" w14:textId="77777777" w:rsidR="00F15F93" w:rsidRDefault="00000000">
            <w:pPr>
              <w:pStyle w:val="Bibentry"/>
              <w:rPr>
                <w:rFonts w:cs="Times New Roman"/>
              </w:rPr>
            </w:pPr>
            <w:r>
              <w:rPr>
                <w:rFonts w:cs="Times New Roman"/>
              </w:rPr>
              <w:t>[2]</w:t>
            </w:r>
          </w:p>
        </w:tc>
        <w:tc>
          <w:tcPr>
            <w:tcW w:w="0" w:type="auto"/>
            <w:tcMar>
              <w:top w:w="0" w:type="dxa"/>
              <w:left w:w="40" w:type="dxa"/>
              <w:bottom w:w="0" w:type="dxa"/>
              <w:right w:w="0" w:type="dxa"/>
            </w:tcMar>
          </w:tcPr>
          <w:p w14:paraId="70E4405F" w14:textId="77777777" w:rsidR="00F15F93" w:rsidRDefault="00000000">
            <w:pPr>
              <w:pStyle w:val="Bibentry"/>
              <w:jc w:val="both"/>
            </w:pPr>
            <w:bookmarkStart w:id="24" w:name="AU12"/>
            <w:r>
              <w:rPr>
                <w:rStyle w:val="FirstName"/>
              </w:rPr>
              <w:t>I. F.</w:t>
            </w:r>
            <w:r>
              <w:t xml:space="preserve"> </w:t>
            </w:r>
            <w:r>
              <w:rPr>
                <w:rStyle w:val="Surname"/>
              </w:rPr>
              <w:t>Akyildiz</w:t>
            </w:r>
            <w:bookmarkEnd w:id="23"/>
            <w:r>
              <w:rPr>
                <w:lang w:eastAsia="it-IT"/>
              </w:rPr>
              <w:t xml:space="preserve">, </w:t>
            </w:r>
            <w:bookmarkStart w:id="25" w:name="AU13"/>
            <w:r>
              <w:rPr>
                <w:rStyle w:val="FirstName"/>
              </w:rPr>
              <w:t>W.</w:t>
            </w:r>
            <w:r>
              <w:t xml:space="preserve"> </w:t>
            </w:r>
            <w:r>
              <w:rPr>
                <w:rStyle w:val="Surname"/>
              </w:rPr>
              <w:t>Su</w:t>
            </w:r>
            <w:bookmarkEnd w:id="24"/>
            <w:r>
              <w:rPr>
                <w:lang w:eastAsia="it-IT"/>
              </w:rPr>
              <w:t xml:space="preserve">, </w:t>
            </w:r>
            <w:bookmarkStart w:id="26" w:name="AU14"/>
            <w:r>
              <w:rPr>
                <w:rStyle w:val="FirstName"/>
              </w:rPr>
              <w:t>Y.</w:t>
            </w:r>
            <w:r>
              <w:t xml:space="preserve"> </w:t>
            </w:r>
            <w:proofErr w:type="spellStart"/>
            <w:r>
              <w:rPr>
                <w:rStyle w:val="Surname"/>
              </w:rPr>
              <w:t>Sankarasubramaniam</w:t>
            </w:r>
            <w:bookmarkEnd w:id="25"/>
            <w:proofErr w:type="spellEnd"/>
            <w:r>
              <w:rPr>
                <w:lang w:eastAsia="it-IT"/>
              </w:rPr>
              <w:t xml:space="preserve">, and </w:t>
            </w:r>
            <w:bookmarkStart w:id="27" w:name="AU15"/>
            <w:r>
              <w:rPr>
                <w:rStyle w:val="FirstName"/>
              </w:rPr>
              <w:t>E.</w:t>
            </w:r>
            <w:r>
              <w:t xml:space="preserve"> </w:t>
            </w:r>
            <w:proofErr w:type="spellStart"/>
            <w:r>
              <w:rPr>
                <w:rStyle w:val="Surname"/>
              </w:rPr>
              <w:t>Cayirci</w:t>
            </w:r>
            <w:bookmarkEnd w:id="26"/>
            <w:proofErr w:type="spellEnd"/>
            <w:r>
              <w:rPr>
                <w:lang w:eastAsia="it-IT"/>
              </w:rPr>
              <w:t xml:space="preserve">. </w:t>
            </w:r>
            <w:r>
              <w:rPr>
                <w:rStyle w:val="Year"/>
              </w:rPr>
              <w:t>2002</w:t>
            </w:r>
            <w:r>
              <w:rPr>
                <w:lang w:eastAsia="it-IT"/>
              </w:rPr>
              <w:t xml:space="preserve">. </w:t>
            </w:r>
            <w:r>
              <w:rPr>
                <w:rStyle w:val="ArticleTitle"/>
              </w:rPr>
              <w:t>Wireless Sensor Networks: A Survey</w:t>
            </w:r>
            <w:r>
              <w:rPr>
                <w:lang w:eastAsia="it-IT"/>
              </w:rPr>
              <w:t>.</w:t>
            </w:r>
            <w:r>
              <w:rPr>
                <w:i/>
              </w:rPr>
              <w:t xml:space="preserve"> Comm. ACM</w:t>
            </w:r>
            <w:r>
              <w:t xml:space="preserve"> 38, 4 (2002), 393–422.</w:t>
            </w:r>
          </w:p>
        </w:tc>
      </w:tr>
      <w:tr w:rsidR="00F15F93" w14:paraId="2BE91A7A" w14:textId="77777777">
        <w:tc>
          <w:tcPr>
            <w:tcW w:w="0" w:type="auto"/>
            <w:tcMar>
              <w:top w:w="0" w:type="dxa"/>
              <w:left w:w="0" w:type="dxa"/>
              <w:bottom w:w="0" w:type="dxa"/>
              <w:right w:w="40" w:type="dxa"/>
            </w:tcMar>
          </w:tcPr>
          <w:p w14:paraId="62494E3C" w14:textId="77777777" w:rsidR="00F15F93" w:rsidRDefault="00000000">
            <w:pPr>
              <w:pStyle w:val="Bibentry"/>
              <w:rPr>
                <w:rFonts w:cs="Times New Roman"/>
              </w:rPr>
            </w:pPr>
            <w:r>
              <w:rPr>
                <w:rFonts w:cs="Times New Roman"/>
              </w:rPr>
              <w:t>[3]</w:t>
            </w:r>
          </w:p>
        </w:tc>
        <w:tc>
          <w:tcPr>
            <w:tcW w:w="0" w:type="auto"/>
            <w:tcMar>
              <w:top w:w="0" w:type="dxa"/>
              <w:left w:w="40" w:type="dxa"/>
              <w:bottom w:w="0" w:type="dxa"/>
              <w:right w:w="0" w:type="dxa"/>
            </w:tcMar>
          </w:tcPr>
          <w:p w14:paraId="314B2C23" w14:textId="77777777" w:rsidR="00F15F93" w:rsidRDefault="00000000">
            <w:pPr>
              <w:pStyle w:val="Bibentry"/>
              <w:jc w:val="both"/>
              <w:rPr>
                <w:lang w:val="x-none" w:eastAsia="it-IT" w:bidi="x-none"/>
              </w:rPr>
            </w:pPr>
            <w:bookmarkStart w:id="28" w:name="AU16"/>
            <w:r>
              <w:rPr>
                <w:rStyle w:val="FirstName"/>
              </w:rPr>
              <w:t>David A.</w:t>
            </w:r>
            <w:r>
              <w:t xml:space="preserve"> </w:t>
            </w:r>
            <w:proofErr w:type="spellStart"/>
            <w:r>
              <w:rPr>
                <w:rStyle w:val="Surname"/>
              </w:rPr>
              <w:t>Anisi</w:t>
            </w:r>
            <w:bookmarkEnd w:id="27"/>
            <w:proofErr w:type="spellEnd"/>
            <w:r>
              <w:rPr>
                <w:lang w:eastAsia="it-IT"/>
              </w:rPr>
              <w:t xml:space="preserve">. </w:t>
            </w:r>
            <w:r>
              <w:rPr>
                <w:rStyle w:val="Year"/>
              </w:rPr>
              <w:t>2003</w:t>
            </w:r>
            <w:r>
              <w:rPr>
                <w:lang w:eastAsia="it-IT"/>
              </w:rPr>
              <w:t xml:space="preserve">. </w:t>
            </w:r>
            <w:r>
              <w:rPr>
                <w:rStyle w:val="ArticleTitle"/>
                <w:i/>
              </w:rPr>
              <w:t>Optimal Motion Control of a Ground Vehicle</w:t>
            </w:r>
            <w:r>
              <w:rPr>
                <w:rStyle w:val="ArticleTitle"/>
              </w:rPr>
              <w:t>.</w:t>
            </w:r>
            <w:r>
              <w:rPr>
                <w:lang w:eastAsia="it-IT"/>
              </w:rPr>
              <w:t xml:space="preserve"> Master’s thesis. Royal Institute of Technology (KTH), Stockholm, Sweden.</w:t>
            </w:r>
          </w:p>
        </w:tc>
      </w:tr>
      <w:tr w:rsidR="00F15F93" w14:paraId="67605264" w14:textId="77777777">
        <w:tc>
          <w:tcPr>
            <w:tcW w:w="0" w:type="auto"/>
            <w:tcMar>
              <w:top w:w="0" w:type="dxa"/>
              <w:left w:w="0" w:type="dxa"/>
              <w:bottom w:w="0" w:type="dxa"/>
              <w:right w:w="40" w:type="dxa"/>
            </w:tcMar>
          </w:tcPr>
          <w:p w14:paraId="28A9730B" w14:textId="77777777" w:rsidR="00F15F93" w:rsidRDefault="00000000">
            <w:pPr>
              <w:pStyle w:val="Bibentry"/>
              <w:rPr>
                <w:rFonts w:cs="Times New Roman"/>
              </w:rPr>
            </w:pPr>
            <w:r>
              <w:rPr>
                <w:rFonts w:cs="Times New Roman"/>
              </w:rPr>
              <w:t>[4]</w:t>
            </w:r>
          </w:p>
        </w:tc>
        <w:tc>
          <w:tcPr>
            <w:tcW w:w="0" w:type="auto"/>
            <w:tcMar>
              <w:top w:w="0" w:type="dxa"/>
              <w:left w:w="40" w:type="dxa"/>
              <w:bottom w:w="0" w:type="dxa"/>
              <w:right w:w="0" w:type="dxa"/>
            </w:tcMar>
          </w:tcPr>
          <w:p w14:paraId="07AF33BB" w14:textId="77777777" w:rsidR="00F15F93" w:rsidRDefault="00000000">
            <w:pPr>
              <w:pStyle w:val="Bibentry"/>
              <w:jc w:val="both"/>
            </w:pPr>
            <w:bookmarkStart w:id="29" w:name="AU17"/>
            <w:r>
              <w:rPr>
                <w:rStyle w:val="FirstName"/>
              </w:rPr>
              <w:t>P.</w:t>
            </w:r>
            <w:r>
              <w:t xml:space="preserve"> </w:t>
            </w:r>
            <w:r>
              <w:rPr>
                <w:rStyle w:val="Surname"/>
              </w:rPr>
              <w:t>Bahl</w:t>
            </w:r>
            <w:bookmarkEnd w:id="28"/>
            <w:r>
              <w:rPr>
                <w:lang w:eastAsia="it-IT"/>
              </w:rPr>
              <w:t xml:space="preserve">, </w:t>
            </w:r>
            <w:bookmarkStart w:id="30" w:name="AU18"/>
            <w:r>
              <w:rPr>
                <w:rStyle w:val="FirstName"/>
              </w:rPr>
              <w:t>R.</w:t>
            </w:r>
            <w:r>
              <w:t xml:space="preserve"> </w:t>
            </w:r>
            <w:r>
              <w:rPr>
                <w:rStyle w:val="Surname"/>
              </w:rPr>
              <w:t>Chancre</w:t>
            </w:r>
            <w:bookmarkEnd w:id="29"/>
            <w:r>
              <w:rPr>
                <w:lang w:eastAsia="it-IT"/>
              </w:rPr>
              <w:t xml:space="preserve">, and </w:t>
            </w:r>
            <w:bookmarkStart w:id="31" w:name="AU19"/>
            <w:r>
              <w:rPr>
                <w:rStyle w:val="FirstName"/>
              </w:rPr>
              <w:t>J.</w:t>
            </w:r>
            <w:r>
              <w:t xml:space="preserve"> </w:t>
            </w:r>
            <w:r>
              <w:rPr>
                <w:rStyle w:val="Surname"/>
              </w:rPr>
              <w:t>Dungeon</w:t>
            </w:r>
            <w:bookmarkEnd w:id="30"/>
            <w:r>
              <w:rPr>
                <w:lang w:eastAsia="it-IT"/>
              </w:rPr>
              <w:t xml:space="preserve">. </w:t>
            </w:r>
            <w:r>
              <w:rPr>
                <w:rStyle w:val="Year"/>
              </w:rPr>
              <w:t>2004</w:t>
            </w:r>
            <w:r>
              <w:rPr>
                <w:lang w:eastAsia="it-IT"/>
              </w:rPr>
              <w:t xml:space="preserve">. </w:t>
            </w:r>
            <w:r>
              <w:rPr>
                <w:rStyle w:val="ArticleTitle"/>
              </w:rPr>
              <w:t>SSCH: Slotted Seeded Channel Hopping for Capacity Improvement in IEEE 802.</w:t>
            </w:r>
            <w:r>
              <w:rPr>
                <w:lang w:eastAsia="it-IT"/>
              </w:rPr>
              <w:t>11 Ad-Hoc Wireless Networks. In</w:t>
            </w:r>
            <w:r>
              <w:t xml:space="preserve"> </w:t>
            </w:r>
            <w:r>
              <w:rPr>
                <w:i/>
              </w:rPr>
              <w:t>Proceeding of the 10th International Conference on Mobile Computing and Networking</w:t>
            </w:r>
            <w:r>
              <w:t xml:space="preserve"> (MobiCom’04). ACM, New York, NY, 112–117.</w:t>
            </w:r>
          </w:p>
        </w:tc>
      </w:tr>
      <w:tr w:rsidR="00F15F93" w14:paraId="2776B664" w14:textId="77777777">
        <w:tc>
          <w:tcPr>
            <w:tcW w:w="0" w:type="auto"/>
            <w:tcMar>
              <w:top w:w="0" w:type="dxa"/>
              <w:left w:w="0" w:type="dxa"/>
              <w:bottom w:w="0" w:type="dxa"/>
              <w:right w:w="40" w:type="dxa"/>
            </w:tcMar>
          </w:tcPr>
          <w:p w14:paraId="7545AEC6" w14:textId="77777777" w:rsidR="00F15F93" w:rsidRDefault="00000000">
            <w:pPr>
              <w:pStyle w:val="Bibentry"/>
              <w:rPr>
                <w:rFonts w:cs="Times New Roman"/>
              </w:rPr>
            </w:pPr>
            <w:r>
              <w:rPr>
                <w:rFonts w:cs="Times New Roman"/>
              </w:rPr>
              <w:t>[5]</w:t>
            </w:r>
          </w:p>
        </w:tc>
        <w:tc>
          <w:tcPr>
            <w:tcW w:w="0" w:type="auto"/>
            <w:tcMar>
              <w:top w:w="0" w:type="dxa"/>
              <w:left w:w="40" w:type="dxa"/>
              <w:bottom w:w="0" w:type="dxa"/>
              <w:right w:w="0" w:type="dxa"/>
            </w:tcMar>
          </w:tcPr>
          <w:p w14:paraId="0D4EEA14" w14:textId="77777777" w:rsidR="00F15F93" w:rsidRDefault="00000000">
            <w:pPr>
              <w:pStyle w:val="Bibentry"/>
              <w:jc w:val="both"/>
              <w:rPr>
                <w:lang w:val="x-none" w:eastAsia="it-IT" w:bidi="x-none"/>
              </w:rPr>
            </w:pPr>
            <w:bookmarkStart w:id="32" w:name="AU20"/>
            <w:r>
              <w:rPr>
                <w:rStyle w:val="FirstName"/>
              </w:rPr>
              <w:t>Kenneth L.</w:t>
            </w:r>
            <w:r>
              <w:t xml:space="preserve"> </w:t>
            </w:r>
            <w:r>
              <w:rPr>
                <w:rStyle w:val="Surname"/>
              </w:rPr>
              <w:t>Clarkson</w:t>
            </w:r>
            <w:bookmarkEnd w:id="31"/>
            <w:r>
              <w:rPr>
                <w:lang w:eastAsia="it-IT"/>
              </w:rPr>
              <w:t xml:space="preserve">. </w:t>
            </w:r>
            <w:r>
              <w:rPr>
                <w:rStyle w:val="Year"/>
              </w:rPr>
              <w:t>1985</w:t>
            </w:r>
            <w:r>
              <w:rPr>
                <w:lang w:eastAsia="it-IT"/>
              </w:rPr>
              <w:t xml:space="preserve">. </w:t>
            </w:r>
            <w:r>
              <w:rPr>
                <w:rStyle w:val="ArticleTitle"/>
                <w:i/>
              </w:rPr>
              <w:t>Algorithms for Closest-Point Problems (Computational Geometry)</w:t>
            </w:r>
            <w:r>
              <w:rPr>
                <w:rStyle w:val="ArticleTitle"/>
              </w:rPr>
              <w:t>. Ph.D.</w:t>
            </w:r>
            <w:r>
              <w:rPr>
                <w:lang w:eastAsia="it-IT"/>
              </w:rPr>
              <w:t xml:space="preserve"> Dissertation. Stanford University, Palo Alto, </w:t>
            </w:r>
            <w:r>
              <w:rPr>
                <w:lang w:eastAsia="it-IT"/>
              </w:rPr>
              <w:lastRenderedPageBreak/>
              <w:t>CA. UMI Order Number: AAT 8506171.</w:t>
            </w:r>
          </w:p>
        </w:tc>
      </w:tr>
      <w:tr w:rsidR="00F15F93" w14:paraId="01DC17C7" w14:textId="77777777">
        <w:tc>
          <w:tcPr>
            <w:tcW w:w="0" w:type="auto"/>
            <w:tcMar>
              <w:top w:w="0" w:type="dxa"/>
              <w:left w:w="0" w:type="dxa"/>
              <w:bottom w:w="0" w:type="dxa"/>
              <w:right w:w="40" w:type="dxa"/>
            </w:tcMar>
          </w:tcPr>
          <w:p w14:paraId="103FEBDA" w14:textId="77777777" w:rsidR="00F15F93" w:rsidRDefault="00000000">
            <w:pPr>
              <w:pStyle w:val="Bibentry"/>
              <w:rPr>
                <w:rFonts w:cs="Times New Roman"/>
              </w:rPr>
            </w:pPr>
            <w:r>
              <w:rPr>
                <w:rFonts w:cs="Times New Roman"/>
              </w:rPr>
              <w:lastRenderedPageBreak/>
              <w:t>[6]</w:t>
            </w:r>
          </w:p>
        </w:tc>
        <w:tc>
          <w:tcPr>
            <w:tcW w:w="0" w:type="auto"/>
            <w:tcMar>
              <w:top w:w="0" w:type="dxa"/>
              <w:left w:w="40" w:type="dxa"/>
              <w:bottom w:w="0" w:type="dxa"/>
              <w:right w:w="0" w:type="dxa"/>
            </w:tcMar>
          </w:tcPr>
          <w:p w14:paraId="7F47D5A5" w14:textId="77777777" w:rsidR="00F15F93" w:rsidRDefault="00000000">
            <w:pPr>
              <w:pStyle w:val="Bibentry"/>
              <w:jc w:val="both"/>
            </w:pPr>
            <w:bookmarkStart w:id="33" w:name="AU21"/>
            <w:r>
              <w:rPr>
                <w:rStyle w:val="FirstName"/>
              </w:rPr>
              <w:t>Jacques</w:t>
            </w:r>
            <w:r>
              <w:t xml:space="preserve"> </w:t>
            </w:r>
            <w:r>
              <w:rPr>
                <w:rStyle w:val="Surname"/>
              </w:rPr>
              <w:t>Cohen</w:t>
            </w:r>
            <w:bookmarkEnd w:id="32"/>
            <w:r>
              <w:rPr>
                <w:lang w:eastAsia="it-IT"/>
              </w:rPr>
              <w:t xml:space="preserve"> (Ed.). </w:t>
            </w:r>
            <w:r>
              <w:rPr>
                <w:rStyle w:val="Year"/>
              </w:rPr>
              <w:t>1996</w:t>
            </w:r>
            <w:r>
              <w:rPr>
                <w:lang w:eastAsia="it-IT"/>
              </w:rPr>
              <w:t xml:space="preserve">. </w:t>
            </w:r>
            <w:r>
              <w:rPr>
                <w:rStyle w:val="ArticleTitle"/>
              </w:rPr>
              <w:t>Special Issue: Digital Libraries</w:t>
            </w:r>
            <w:r>
              <w:t xml:space="preserve">. </w:t>
            </w:r>
            <w:r>
              <w:rPr>
                <w:i/>
              </w:rPr>
              <w:t>Commun. ACM</w:t>
            </w:r>
            <w:r>
              <w:t xml:space="preserve"> 39, 11 (Nov. 1996).</w:t>
            </w:r>
          </w:p>
        </w:tc>
      </w:tr>
      <w:tr w:rsidR="00F15F93" w14:paraId="38507D0F" w14:textId="77777777">
        <w:tc>
          <w:tcPr>
            <w:tcW w:w="0" w:type="auto"/>
            <w:tcMar>
              <w:top w:w="0" w:type="dxa"/>
              <w:left w:w="0" w:type="dxa"/>
              <w:bottom w:w="0" w:type="dxa"/>
              <w:right w:w="40" w:type="dxa"/>
            </w:tcMar>
          </w:tcPr>
          <w:p w14:paraId="7388D214" w14:textId="77777777" w:rsidR="00F15F93" w:rsidRDefault="00000000">
            <w:pPr>
              <w:pStyle w:val="Bibentry"/>
              <w:rPr>
                <w:rFonts w:cs="Times New Roman"/>
              </w:rPr>
            </w:pPr>
            <w:r>
              <w:rPr>
                <w:rFonts w:cs="Times New Roman"/>
              </w:rPr>
              <w:t>[7]</w:t>
            </w:r>
          </w:p>
        </w:tc>
        <w:tc>
          <w:tcPr>
            <w:tcW w:w="0" w:type="auto"/>
            <w:tcMar>
              <w:top w:w="0" w:type="dxa"/>
              <w:left w:w="40" w:type="dxa"/>
              <w:bottom w:w="0" w:type="dxa"/>
              <w:right w:w="0" w:type="dxa"/>
            </w:tcMar>
          </w:tcPr>
          <w:p w14:paraId="62F05096" w14:textId="77777777" w:rsidR="00F15F93" w:rsidRDefault="00000000">
            <w:pPr>
              <w:pStyle w:val="Bibentry"/>
              <w:jc w:val="both"/>
            </w:pPr>
            <w:bookmarkStart w:id="34" w:name="AU22"/>
            <w:r>
              <w:rPr>
                <w:rStyle w:val="FirstName"/>
              </w:rPr>
              <w:t>Bruce P.</w:t>
            </w:r>
            <w:r>
              <w:t xml:space="preserve"> </w:t>
            </w:r>
            <w:r>
              <w:rPr>
                <w:rStyle w:val="Surname"/>
              </w:rPr>
              <w:t>Douglass</w:t>
            </w:r>
            <w:bookmarkEnd w:id="33"/>
            <w:r>
              <w:rPr>
                <w:lang w:eastAsia="it-IT"/>
              </w:rPr>
              <w:t xml:space="preserve">. </w:t>
            </w:r>
            <w:r>
              <w:rPr>
                <w:rStyle w:val="Year"/>
              </w:rPr>
              <w:t>1998</w:t>
            </w:r>
            <w:r>
              <w:rPr>
                <w:lang w:eastAsia="it-IT"/>
              </w:rPr>
              <w:t xml:space="preserve">. </w:t>
            </w:r>
            <w:proofErr w:type="spellStart"/>
            <w:r>
              <w:rPr>
                <w:rStyle w:val="ArticleTitle"/>
              </w:rPr>
              <w:t>Statecarts</w:t>
            </w:r>
            <w:proofErr w:type="spellEnd"/>
            <w:r>
              <w:rPr>
                <w:rStyle w:val="ArticleTitle"/>
              </w:rPr>
              <w:t xml:space="preserve"> in use: structured analysis and object-orientation.</w:t>
            </w:r>
            <w:r>
              <w:rPr>
                <w:lang w:eastAsia="it-IT"/>
              </w:rPr>
              <w:t xml:space="preserve"> In</w:t>
            </w:r>
            <w:r>
              <w:rPr>
                <w:i/>
              </w:rPr>
              <w:t xml:space="preserve"> Lectures on Embedded Systems</w:t>
            </w:r>
            <w:r>
              <w:t>, Grzegorz Rozenberg and Frits W. Vaandrager (Eds.). Lecture Notes in Computer Science, Vol. 1494. Springer-Verlag, London, 368–394. DOI: http://dx.doi.org/10.1007/3-540-65193-429</w:t>
            </w:r>
          </w:p>
        </w:tc>
      </w:tr>
      <w:tr w:rsidR="00F15F93" w14:paraId="2C8FFC2D" w14:textId="77777777">
        <w:tc>
          <w:tcPr>
            <w:tcW w:w="0" w:type="auto"/>
            <w:tcMar>
              <w:top w:w="0" w:type="dxa"/>
              <w:left w:w="0" w:type="dxa"/>
              <w:bottom w:w="0" w:type="dxa"/>
              <w:right w:w="40" w:type="dxa"/>
            </w:tcMar>
          </w:tcPr>
          <w:p w14:paraId="02DA77E1" w14:textId="77777777" w:rsidR="00F15F93" w:rsidRDefault="00000000">
            <w:pPr>
              <w:pStyle w:val="Bibentry"/>
              <w:rPr>
                <w:rFonts w:cs="Times New Roman"/>
              </w:rPr>
            </w:pPr>
            <w:r>
              <w:rPr>
                <w:rFonts w:cs="Times New Roman"/>
              </w:rPr>
              <w:t>[8]</w:t>
            </w:r>
          </w:p>
        </w:tc>
        <w:tc>
          <w:tcPr>
            <w:tcW w:w="0" w:type="auto"/>
            <w:tcMar>
              <w:top w:w="0" w:type="dxa"/>
              <w:left w:w="40" w:type="dxa"/>
              <w:bottom w:w="0" w:type="dxa"/>
              <w:right w:w="0" w:type="dxa"/>
            </w:tcMar>
          </w:tcPr>
          <w:p w14:paraId="12359489" w14:textId="77777777" w:rsidR="00F15F93" w:rsidRDefault="00000000">
            <w:pPr>
              <w:pStyle w:val="Bibentry"/>
              <w:jc w:val="both"/>
            </w:pPr>
            <w:bookmarkStart w:id="35" w:name="AU23"/>
            <w:r>
              <w:rPr>
                <w:rStyle w:val="FirstName"/>
              </w:rPr>
              <w:t>Ian</w:t>
            </w:r>
            <w:r>
              <w:t xml:space="preserve"> </w:t>
            </w:r>
            <w:r>
              <w:rPr>
                <w:rStyle w:val="Surname"/>
              </w:rPr>
              <w:t>Editor</w:t>
            </w:r>
            <w:bookmarkEnd w:id="34"/>
            <w:r>
              <w:rPr>
                <w:lang w:eastAsia="it-IT"/>
              </w:rPr>
              <w:t xml:space="preserve"> (Ed.). </w:t>
            </w:r>
            <w:r>
              <w:rPr>
                <w:rStyle w:val="Year"/>
              </w:rPr>
              <w:t>2008</w:t>
            </w:r>
            <w:r>
              <w:rPr>
                <w:lang w:eastAsia="it-IT"/>
              </w:rPr>
              <w:t xml:space="preserve">. </w:t>
            </w:r>
            <w:r>
              <w:rPr>
                <w:rStyle w:val="ArticleTitle"/>
                <w:i/>
              </w:rPr>
              <w:t>The title of book two</w:t>
            </w:r>
            <w:r>
              <w:rPr>
                <w:rStyle w:val="ArticleTitle"/>
              </w:rPr>
              <w:t xml:space="preserve"> (2nd. ed.).</w:t>
            </w:r>
            <w:r>
              <w:rPr>
                <w:lang w:eastAsia="it-IT"/>
              </w:rPr>
              <w:t xml:space="preserve"> University of Chicago Press, Chicago, Chapter 100. </w:t>
            </w:r>
            <w:r>
              <w:t>DOI: http://dx.doi.org/10.1007/3-540-09237-4</w:t>
            </w:r>
          </w:p>
        </w:tc>
      </w:tr>
      <w:bookmarkEnd w:id="35"/>
    </w:tbl>
    <w:p w14:paraId="2ACA21DE" w14:textId="77777777" w:rsidR="00AC0192" w:rsidRDefault="00AC0192">
      <w:pPr>
        <w:pStyle w:val="Bibentry"/>
      </w:pPr>
    </w:p>
    <w:sectPr w:rsidR="00AC0192">
      <w:headerReference w:type="even" r:id="rId23"/>
      <w:headerReference w:type="default" r:id="rId24"/>
      <w:footerReference w:type="first" r:id="rId25"/>
      <w:endnotePr>
        <w:numFmt w:val="decimal"/>
      </w:endnotePr>
      <w:type w:val="continuous"/>
      <w:pgSz w:w="12240" w:h="15840" w:code="9"/>
      <w:pgMar w:top="1500" w:right="1080" w:bottom="1600" w:left="1080" w:header="1080" w:footer="1080" w:gutter="0"/>
      <w:pgNumType w:start="1"/>
      <w:cols w:num="2" w:space="48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363268" w14:textId="77777777" w:rsidR="00646508" w:rsidRDefault="00646508">
      <w:pPr>
        <w:pStyle w:val="a0"/>
        <w:spacing w:line="240" w:lineRule="auto"/>
      </w:pPr>
      <w:r>
        <w:separator/>
      </w:r>
    </w:p>
  </w:endnote>
  <w:endnote w:type="continuationSeparator" w:id="0">
    <w:p w14:paraId="67DE65D4" w14:textId="77777777" w:rsidR="00646508" w:rsidRDefault="00646508">
      <w:pPr>
        <w:pStyle w:val="a0"/>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nux Libertine">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Linux Biolinum">
    <w:altName w:val="Times New Roman"/>
    <w:charset w:val="00"/>
    <w:family w:val="auto"/>
    <w:pitch w:val="variable"/>
    <w:sig w:usb0="E0000AFF" w:usb1="5000E5FB" w:usb2="00000020" w:usb3="00000000" w:csb0="000001BF"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1"/>
    <w:family w:val="modern"/>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6FF" w:usb1="420024FF" w:usb2="02000000" w:usb3="00000000" w:csb0="0000019F" w:csb1="00000000"/>
  </w:font>
  <w:font w:name="맑은 고딕">
    <w:panose1 w:val="020B0503020000020004"/>
    <w:charset w:val="81"/>
    <w:family w:val="modern"/>
    <w:pitch w:val="variable"/>
    <w:sig w:usb0="9000002F" w:usb1="29D77CFB" w:usb2="00000012" w:usb3="00000000" w:csb0="00080001" w:csb1="00000000"/>
  </w:font>
  <w:font w:name="Symbol">
    <w:panose1 w:val="05050102010706020507"/>
    <w:charset w:val="02"/>
    <w:family w:val="roman"/>
    <w:pitch w:val="variable"/>
    <w:sig w:usb0="00000000" w:usb1="10000000" w:usb2="00000000" w:usb3="00000000" w:csb0="80000000" w:csb1="00000000"/>
  </w:font>
  <w:font w:name="AdvPSMP10">
    <w:charset w:val="00"/>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F477F3" w14:textId="77777777" w:rsidR="00F15F93" w:rsidRDefault="00F15F93">
    <w:pPr>
      <w:pStyle w:val="a7"/>
      <w:rPr>
        <w:rStyle w:val="afb"/>
        <w:rFonts w:ascii="Linux Biolinum" w:hAnsi="Linux Biolinum" w:cs="Linux Biolinum"/>
      </w:rPr>
    </w:pPr>
  </w:p>
  <w:p w14:paraId="70AA7C1E" w14:textId="77777777" w:rsidR="00F15F93" w:rsidRDefault="00F15F93">
    <w:pPr>
      <w:pStyle w:val="a7"/>
      <w:ind w:right="360"/>
      <w:rPr>
        <w:rFonts w:ascii="Linux Biolinum" w:hAnsi="Linux Biolinum" w:cs="Linux Biolinum"/>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ECF5F3" w14:textId="77777777" w:rsidR="00F15F93" w:rsidRDefault="00000000">
    <w:pPr>
      <w:pStyle w:val="a7"/>
      <w:framePr w:wrap="around" w:vAnchor="text" w:hAnchor="margin" w:xAlign="right" w:y="1"/>
      <w:rPr>
        <w:rStyle w:val="afb"/>
        <w:rFonts w:ascii="Linux Biolinum" w:hAnsi="Linux Biolinum" w:cs="Linux Biolinum"/>
      </w:rPr>
    </w:pPr>
    <w:r>
      <w:rPr>
        <w:rStyle w:val="afb"/>
        <w:rFonts w:ascii="Linux Biolinum" w:hAnsi="Linux Biolinum" w:cs="Linux Biolinum"/>
      </w:rPr>
      <w:fldChar w:fldCharType="begin"/>
    </w:r>
    <w:r>
      <w:rPr>
        <w:rStyle w:val="afb"/>
        <w:rFonts w:ascii="Linux Biolinum" w:hAnsi="Linux Biolinum" w:cs="Linux Biolinum"/>
      </w:rPr>
      <w:instrText xml:space="preserve">PAGE  </w:instrText>
    </w:r>
    <w:r>
      <w:rPr>
        <w:rStyle w:val="afb"/>
        <w:rFonts w:ascii="Linux Biolinum" w:hAnsi="Linux Biolinum" w:cs="Linux Biolinum"/>
      </w:rPr>
      <w:fldChar w:fldCharType="separate"/>
    </w:r>
    <w:r>
      <w:rPr>
        <w:rStyle w:val="afb"/>
        <w:rFonts w:ascii="Linux Biolinum" w:hAnsi="Linux Biolinum" w:cs="Linux Biolinum"/>
        <w:noProof/>
      </w:rPr>
      <w:t>5</w:t>
    </w:r>
    <w:r>
      <w:rPr>
        <w:rStyle w:val="afb"/>
        <w:rFonts w:ascii="Linux Biolinum" w:hAnsi="Linux Biolinum" w:cs="Linux Biolinum"/>
      </w:rPr>
      <w:fldChar w:fldCharType="end"/>
    </w:r>
  </w:p>
  <w:p w14:paraId="66A45ED1" w14:textId="77777777" w:rsidR="00F15F93" w:rsidRDefault="00F15F93">
    <w:pPr>
      <w:pStyle w:val="a7"/>
      <w:ind w:right="360"/>
      <w:rPr>
        <w:rFonts w:ascii="Linux Biolinum" w:hAnsi="Linux Biolinum" w:cs="Linux Biolinum"/>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805DC1" w14:textId="77777777" w:rsidR="00F15F93" w:rsidRDefault="00F15F93">
    <w:pPr>
      <w:pStyle w:val="a7"/>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FA6233" w14:textId="77777777" w:rsidR="00F15F93" w:rsidRDefault="00F15F93">
    <w:pPr>
      <w:pStyle w:val="a7"/>
      <w:framePr w:wrap="around" w:vAnchor="text" w:hAnchor="margin" w:xAlign="right" w:y="1"/>
      <w:rPr>
        <w:rStyle w:val="afb"/>
        <w:rFonts w:ascii="Linux Biolinum" w:hAnsi="Linux Biolinum" w:cs="Linux Biolinum"/>
      </w:rPr>
    </w:pPr>
  </w:p>
  <w:p w14:paraId="74962E18" w14:textId="77777777" w:rsidR="00F15F93" w:rsidRDefault="00F15F93">
    <w:pPr>
      <w:pStyle w:val="a7"/>
      <w:ind w:right="360"/>
      <w:rPr>
        <w:rFonts w:ascii="Linux Biolinum" w:hAnsi="Linux Biolinum" w:cs="Linux Biolinum"/>
      </w:rPr>
    </w:pPr>
  </w:p>
  <w:p w14:paraId="4AD65536" w14:textId="77777777" w:rsidR="00F15F93" w:rsidRDefault="00F15F93">
    <w:pPr>
      <w:pStyle w:val="a0"/>
    </w:pPr>
  </w:p>
  <w:p w14:paraId="40733A51" w14:textId="77777777" w:rsidR="00F15F93" w:rsidRDefault="00F15F93">
    <w:pPr>
      <w:pStyle w:val="a6"/>
    </w:pPr>
  </w:p>
  <w:p w14:paraId="785B7ABB" w14:textId="77777777" w:rsidR="00F15F93" w:rsidRDefault="00F15F93">
    <w:pPr>
      <w:pStyle w:val="a0"/>
    </w:pPr>
  </w:p>
  <w:p w14:paraId="1F9108F9" w14:textId="77777777" w:rsidR="00F15F93" w:rsidRDefault="00F15F93">
    <w:pPr>
      <w:pStyle w:val="a7"/>
    </w:pPr>
  </w:p>
  <w:p w14:paraId="1F999ED7" w14:textId="77777777" w:rsidR="00F15F93" w:rsidRDefault="00F15F93">
    <w:pPr>
      <w:pStyle w:val="a0"/>
    </w:pPr>
  </w:p>
  <w:p w14:paraId="636F5CE5" w14:textId="77777777" w:rsidR="00F15F93" w:rsidRDefault="00F15F93">
    <w:pPr>
      <w:pStyle w:val="a0"/>
    </w:pPr>
  </w:p>
  <w:p w14:paraId="1E91B8F6" w14:textId="77777777" w:rsidR="00F15F93" w:rsidRDefault="00F15F93">
    <w:pPr>
      <w:pStyle w:val="a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9E4688" w14:textId="77777777" w:rsidR="00646508" w:rsidRDefault="00646508">
      <w:pPr>
        <w:pStyle w:val="a0"/>
        <w:spacing w:line="240" w:lineRule="auto"/>
      </w:pPr>
      <w:r>
        <w:separator/>
      </w:r>
    </w:p>
  </w:footnote>
  <w:footnote w:type="continuationSeparator" w:id="0">
    <w:p w14:paraId="34201B9B" w14:textId="77777777" w:rsidR="00646508" w:rsidRDefault="00646508">
      <w:pPr>
        <w:pStyle w:val="a0"/>
        <w:spacing w:line="240" w:lineRule="auto"/>
      </w:pPr>
      <w:r>
        <w:continuationSeparator/>
      </w:r>
    </w:p>
  </w:footnote>
  <w:footnote w:id="1">
    <w:p w14:paraId="67811984" w14:textId="77777777" w:rsidR="00314192" w:rsidRPr="00B220EF" w:rsidRDefault="00314192">
      <w:pPr>
        <w:pStyle w:val="PermissionBlock"/>
        <w:rPr>
          <w:rFonts w:eastAsia="맑은 고딕" w:hint="eastAsia"/>
          <w:b/>
          <w:bCs/>
          <w:color w:val="FF0000"/>
          <w:lang w:val="en-US" w:eastAsia="ko-KR"/>
        </w:rPr>
      </w:pPr>
      <w:r w:rsidRPr="00B220EF">
        <w:rPr>
          <w:b/>
          <w:bCs/>
          <w:color w:val="FF0000"/>
          <w:lang w:val="en-US"/>
        </w:rPr>
        <w:t>CC-BY-NC</w:t>
      </w:r>
    </w:p>
    <w:p w14:paraId="6DF2773A" w14:textId="77777777" w:rsidR="00314192" w:rsidRPr="00B220EF" w:rsidRDefault="00000000">
      <w:pPr>
        <w:pStyle w:val="PermissionBlock"/>
        <w:rPr>
          <w:rFonts w:eastAsia="맑은 고딕" w:hint="eastAsia"/>
          <w:color w:val="FF0000"/>
          <w:lang w:eastAsia="ko-KR"/>
        </w:rPr>
      </w:pPr>
      <w:r>
        <w:rPr>
          <w:color w:val="FF0000"/>
        </w:rPr>
        <w:pict w14:anchorId="44E781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58.15pt;height:18.4pt">
            <v:imagedata r:id="rId1" o:title=""/>
          </v:shape>
        </w:pict>
      </w:r>
    </w:p>
    <w:p w14:paraId="462D9B89" w14:textId="77777777" w:rsidR="00314192" w:rsidRPr="00B220EF" w:rsidRDefault="00314192" w:rsidP="00314192">
      <w:pPr>
        <w:pStyle w:val="af9"/>
        <w:rPr>
          <w:color w:val="FF0000"/>
          <w:lang w:val="x-none" w:eastAsia="it-IT"/>
        </w:rPr>
      </w:pPr>
      <w:r w:rsidRPr="00B220EF">
        <w:rPr>
          <w:color w:val="FF0000"/>
          <w:lang w:val="x-none" w:eastAsia="it-IT"/>
        </w:rPr>
        <w:t>This work is licensed under Creative Commons Attribution-</w:t>
      </w:r>
      <w:proofErr w:type="spellStart"/>
      <w:r w:rsidRPr="00B220EF">
        <w:rPr>
          <w:color w:val="FF0000"/>
          <w:lang w:val="x-none" w:eastAsia="it-IT"/>
        </w:rPr>
        <w:t>NonCommercial</w:t>
      </w:r>
      <w:proofErr w:type="spellEnd"/>
    </w:p>
    <w:p w14:paraId="5EB49E53" w14:textId="77777777" w:rsidR="00314192" w:rsidRPr="00B220EF" w:rsidRDefault="00314192" w:rsidP="00314192">
      <w:pPr>
        <w:pStyle w:val="af9"/>
        <w:rPr>
          <w:color w:val="FF0000"/>
          <w:lang w:val="x-none" w:eastAsia="it-IT"/>
        </w:rPr>
      </w:pPr>
      <w:r w:rsidRPr="00B220EF">
        <w:rPr>
          <w:color w:val="FF0000"/>
          <w:lang w:val="x-none" w:eastAsia="it-IT"/>
        </w:rPr>
        <w:t>International 4.0.</w:t>
      </w:r>
    </w:p>
    <w:p w14:paraId="522AC1E6" w14:textId="77777777" w:rsidR="00314192" w:rsidRPr="00B220EF" w:rsidRDefault="00314192" w:rsidP="00314192">
      <w:pPr>
        <w:pStyle w:val="af9"/>
        <w:rPr>
          <w:color w:val="FF0000"/>
          <w:lang w:val="x-none" w:eastAsia="it-IT"/>
        </w:rPr>
      </w:pPr>
      <w:r w:rsidRPr="00B220EF">
        <w:rPr>
          <w:color w:val="FF0000"/>
          <w:lang w:val="x-none" w:eastAsia="it-IT"/>
        </w:rPr>
        <w:t>RACS '25, November 16–19, 2025, Ho Chi Minh, Vietnam</w:t>
      </w:r>
    </w:p>
    <w:p w14:paraId="4D5D7609" w14:textId="77777777" w:rsidR="00314192" w:rsidRPr="00B220EF" w:rsidRDefault="00314192" w:rsidP="00314192">
      <w:pPr>
        <w:pStyle w:val="af9"/>
        <w:rPr>
          <w:color w:val="FF0000"/>
          <w:lang w:val="x-none" w:eastAsia="it-IT"/>
        </w:rPr>
      </w:pPr>
      <w:r w:rsidRPr="00B220EF">
        <w:rPr>
          <w:rFonts w:hint="eastAsia"/>
          <w:color w:val="FF0000"/>
          <w:lang w:val="x-none" w:eastAsia="it-IT"/>
        </w:rPr>
        <w:t>©</w:t>
      </w:r>
      <w:r w:rsidRPr="00B220EF">
        <w:rPr>
          <w:color w:val="FF0000"/>
          <w:lang w:val="x-none" w:eastAsia="it-IT"/>
        </w:rPr>
        <w:t xml:space="preserve"> 2025 Copyright is held by the owner/author(s).</w:t>
      </w:r>
    </w:p>
    <w:p w14:paraId="15861D2D" w14:textId="77777777" w:rsidR="00314192" w:rsidRPr="00B220EF" w:rsidRDefault="00314192" w:rsidP="00314192">
      <w:pPr>
        <w:pStyle w:val="af9"/>
        <w:rPr>
          <w:color w:val="FF0000"/>
          <w:lang w:val="x-none" w:eastAsia="it-IT"/>
        </w:rPr>
      </w:pPr>
      <w:r w:rsidRPr="00B220EF">
        <w:rPr>
          <w:color w:val="FF0000"/>
          <w:lang w:val="x-none" w:eastAsia="it-IT"/>
        </w:rPr>
        <w:t>ACM ISBN 979-8-4007-2231-8/2025/11.</w:t>
      </w:r>
    </w:p>
    <w:p w14:paraId="7607E50F" w14:textId="7EE9477C" w:rsidR="00F15F93" w:rsidRDefault="00314192" w:rsidP="00314192">
      <w:pPr>
        <w:pStyle w:val="af9"/>
        <w:rPr>
          <w:rFonts w:eastAsia="맑은 고딕" w:hint="eastAsia"/>
          <w:lang w:eastAsia="ko-KR"/>
        </w:rPr>
      </w:pPr>
      <w:r w:rsidRPr="00B220EF">
        <w:rPr>
          <w:color w:val="FF0000"/>
          <w:lang w:val="x-none" w:eastAsia="it-IT"/>
        </w:rPr>
        <w:t>https://doi.org/</w:t>
      </w:r>
      <w:r w:rsidRPr="00B220EF">
        <w:rPr>
          <w:rFonts w:eastAsia="맑은 고딕" w:hint="eastAsia"/>
          <w:color w:val="FF0000"/>
          <w:lang w:val="x-none" w:eastAsia="ko-KR"/>
        </w:rPr>
        <w:t>XXXXX</w:t>
      </w:r>
      <w:r w:rsidRPr="00B220EF">
        <w:rPr>
          <w:color w:val="FF0000"/>
          <w:lang w:val="x-none" w:eastAsia="it-IT"/>
        </w:rPr>
        <w:t>/</w:t>
      </w:r>
      <w:r w:rsidRPr="00B220EF">
        <w:rPr>
          <w:rFonts w:eastAsia="맑은 고딕" w:hint="eastAsia"/>
          <w:color w:val="FF0000"/>
          <w:lang w:val="x-none" w:eastAsia="ko-KR"/>
        </w:rPr>
        <w:t>XXXXXXX</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ook w:val="0000" w:firstRow="0" w:lastRow="0" w:firstColumn="0" w:lastColumn="0" w:noHBand="0" w:noVBand="0"/>
    </w:tblPr>
    <w:tblGrid>
      <w:gridCol w:w="5148"/>
      <w:gridCol w:w="5148"/>
    </w:tblGrid>
    <w:tr w:rsidR="00F15F93" w14:paraId="59DC2746" w14:textId="77777777">
      <w:tc>
        <w:tcPr>
          <w:tcW w:w="2500" w:type="pct"/>
          <w:vAlign w:val="center"/>
        </w:tcPr>
        <w:p w14:paraId="023B3CA9" w14:textId="77777777" w:rsidR="00F15F93" w:rsidRDefault="00000000">
          <w:pPr>
            <w:pStyle w:val="a6"/>
            <w:tabs>
              <w:tab w:val="clear" w:pos="4320"/>
              <w:tab w:val="clear" w:pos="8640"/>
            </w:tabs>
            <w:jc w:val="left"/>
            <w:rPr>
              <w:rFonts w:ascii="Linux Biolinum" w:hAnsi="Linux Biolinum" w:cs="Linux Biolinum"/>
            </w:rPr>
          </w:pPr>
          <w:r>
            <w:rPr>
              <w:rFonts w:ascii="Linux Biolinum" w:hAnsi="Linux Biolinum" w:cs="Linux Biolinum"/>
              <w:lang w:eastAsia="ko-KR"/>
            </w:rPr>
            <w:t>RACS</w:t>
          </w:r>
          <w:r>
            <w:rPr>
              <w:rFonts w:ascii="Linux Biolinum" w:hAnsi="Linux Biolinum" w:cs="Linux Biolinum"/>
            </w:rPr>
            <w:t xml:space="preserve">’24, </w:t>
          </w:r>
          <w:r>
            <w:rPr>
              <w:rFonts w:ascii="Linux Biolinum" w:hAnsi="Linux Biolinum" w:cs="Linux Biolinum"/>
              <w:lang w:eastAsia="ko-KR"/>
            </w:rPr>
            <w:t>November 5 - November 8</w:t>
          </w:r>
          <w:r>
            <w:rPr>
              <w:rFonts w:ascii="Linux Biolinum" w:hAnsi="Linux Biolinum" w:cs="Linux Biolinum"/>
            </w:rPr>
            <w:t xml:space="preserve">, 2024, </w:t>
          </w:r>
          <w:r>
            <w:rPr>
              <w:rFonts w:ascii="Linux Biolinum" w:hAnsi="Linux Biolinum" w:cs="Linux Biolinum"/>
              <w:lang w:eastAsia="ko-KR"/>
            </w:rPr>
            <w:t>Pompei, Italy</w:t>
          </w:r>
        </w:p>
      </w:tc>
      <w:tc>
        <w:tcPr>
          <w:tcW w:w="2500" w:type="pct"/>
          <w:vAlign w:val="center"/>
        </w:tcPr>
        <w:p w14:paraId="3592BFFD" w14:textId="77777777" w:rsidR="00F15F93" w:rsidRDefault="00000000">
          <w:pPr>
            <w:pStyle w:val="a6"/>
            <w:tabs>
              <w:tab w:val="clear" w:pos="4320"/>
              <w:tab w:val="clear" w:pos="8640"/>
            </w:tabs>
            <w:jc w:val="right"/>
            <w:rPr>
              <w:rFonts w:ascii="Linux Biolinum" w:hAnsi="Linux Biolinum" w:cs="Linux Biolinum"/>
            </w:rPr>
          </w:pPr>
          <w:r>
            <w:rPr>
              <w:rFonts w:ascii="Linux Biolinum" w:hAnsi="Linux Biolinum" w:cs="Linux Biolinum"/>
            </w:rPr>
            <w:t xml:space="preserve">G. </w:t>
          </w:r>
          <w:proofErr w:type="spellStart"/>
          <w:r>
            <w:rPr>
              <w:rFonts w:ascii="Linux Biolinum" w:hAnsi="Linux Biolinum" w:cs="Linux Biolinum"/>
            </w:rPr>
            <w:t>Gubbiotti</w:t>
          </w:r>
          <w:proofErr w:type="spellEnd"/>
          <w:r>
            <w:rPr>
              <w:rFonts w:ascii="Linux Biolinum" w:hAnsi="Linux Biolinum" w:cs="Linux Biolinum"/>
            </w:rPr>
            <w:t xml:space="preserve"> et al.</w:t>
          </w:r>
        </w:p>
      </w:tc>
    </w:tr>
  </w:tbl>
  <w:p w14:paraId="6DDB9B84" w14:textId="77777777" w:rsidR="00F15F93" w:rsidRDefault="00F15F93">
    <w:pPr>
      <w:pStyle w:val="a6"/>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none" w:sz="0" w:space="0" w:color="000000"/>
        <w:left w:val="none" w:sz="0" w:space="0" w:color="000000"/>
        <w:bottom w:val="none" w:sz="0" w:space="0" w:color="000000"/>
        <w:right w:val="none" w:sz="0" w:space="0" w:color="000000"/>
        <w:insideH w:val="none" w:sz="0" w:space="0" w:color="000000"/>
        <w:insideV w:val="none" w:sz="0" w:space="0" w:color="000000"/>
      </w:tblBorders>
      <w:tblLook w:val="0000" w:firstRow="0" w:lastRow="0" w:firstColumn="0" w:lastColumn="0" w:noHBand="0" w:noVBand="0"/>
    </w:tblPr>
    <w:tblGrid>
      <w:gridCol w:w="5148"/>
      <w:gridCol w:w="5148"/>
    </w:tblGrid>
    <w:tr w:rsidR="00F15F93" w14:paraId="2D155946" w14:textId="77777777">
      <w:tc>
        <w:tcPr>
          <w:tcW w:w="2500" w:type="pct"/>
          <w:vAlign w:val="center"/>
        </w:tcPr>
        <w:p w14:paraId="5B872B47" w14:textId="77777777" w:rsidR="00F15F93" w:rsidRDefault="00000000">
          <w:pPr>
            <w:pStyle w:val="a6"/>
            <w:tabs>
              <w:tab w:val="clear" w:pos="4320"/>
              <w:tab w:val="clear" w:pos="8640"/>
            </w:tabs>
            <w:jc w:val="left"/>
            <w:rPr>
              <w:rFonts w:ascii="Linux Biolinum" w:hAnsi="Linux Biolinum" w:cs="Linux Biolinum"/>
            </w:rPr>
          </w:pPr>
          <w:r>
            <w:rPr>
              <w:rFonts w:ascii="Linux Biolinum" w:hAnsi="Linux Biolinum" w:cs="Linux Biolinum"/>
            </w:rPr>
            <w:t>Magnetic Normal Modes of Bi-Component Permalloy Structures</w:t>
          </w:r>
        </w:p>
      </w:tc>
      <w:tc>
        <w:tcPr>
          <w:tcW w:w="2500" w:type="pct"/>
          <w:vAlign w:val="center"/>
        </w:tcPr>
        <w:p w14:paraId="6B942326" w14:textId="77777777" w:rsidR="00F15F93" w:rsidRDefault="00000000">
          <w:pPr>
            <w:pStyle w:val="a6"/>
            <w:tabs>
              <w:tab w:val="clear" w:pos="4320"/>
              <w:tab w:val="clear" w:pos="8640"/>
            </w:tabs>
            <w:jc w:val="right"/>
            <w:rPr>
              <w:rFonts w:ascii="Linux Biolinum" w:hAnsi="Linux Biolinum" w:cs="Linux Biolinum"/>
            </w:rPr>
          </w:pPr>
          <w:r>
            <w:rPr>
              <w:rFonts w:ascii="Linux Biolinum" w:hAnsi="Linux Biolinum" w:cs="Linux Biolinum"/>
            </w:rPr>
            <w:t>RACS’24, November 5 - November 8, 2024, Pompei, Italy</w:t>
          </w:r>
        </w:p>
      </w:tc>
    </w:tr>
  </w:tbl>
  <w:p w14:paraId="270E9EA2" w14:textId="77777777" w:rsidR="00F15F93" w:rsidRDefault="00F15F93">
    <w:pPr>
      <w:pStyle w:val="a6"/>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8FD7EE" w14:textId="77777777" w:rsidR="00F15F93" w:rsidRDefault="00F15F93">
    <w:pPr>
      <w:pStyle w:val="a6"/>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4F7340" w14:textId="77777777" w:rsidR="00D50C15" w:rsidRDefault="00000000">
    <w:r>
      <w:cr/>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053EC3" w14:textId="77777777" w:rsidR="00D50C15" w:rsidRDefault="00000000">
    <w:r>
      <w:c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289C6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000002"/>
    <w:multiLevelType w:val="multilevel"/>
    <w:tmpl w:val="04090023"/>
    <w:lvl w:ilvl="0">
      <w:start w:val="1"/>
      <w:numFmt w:val="upperRoman"/>
      <w:lvlText w:val="Article %1."/>
      <w:lvlJc w:val="left"/>
      <w:pPr>
        <w:ind w:left="0" w:firstLine="0"/>
      </w:pPr>
    </w:lvl>
    <w:lvl w:ilvl="1">
      <w:start w:val="1"/>
      <w:numFmt w:val="decimalZero"/>
      <w:isLgl/>
      <w:lvlText w:val="Section %1."/>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6"/>
      <w:lvlText w:val="%6)"/>
      <w:lvlJc w:val="left"/>
      <w:pPr>
        <w:ind w:left="1152" w:hanging="432"/>
      </w:pPr>
    </w:lvl>
    <w:lvl w:ilvl="6">
      <w:start w:val="1"/>
      <w:numFmt w:val="lowerRoman"/>
      <w:pStyle w:val="7"/>
      <w:lvlText w:val="%7)"/>
      <w:lvlJc w:val="right"/>
      <w:pPr>
        <w:ind w:left="1296" w:hanging="288"/>
      </w:pPr>
    </w:lvl>
    <w:lvl w:ilvl="7">
      <w:start w:val="1"/>
      <w:numFmt w:val="lowerLetter"/>
      <w:pStyle w:val="8"/>
      <w:lvlText w:val="%8."/>
      <w:lvlJc w:val="left"/>
      <w:pPr>
        <w:ind w:left="1440" w:hanging="432"/>
      </w:pPr>
    </w:lvl>
    <w:lvl w:ilvl="8">
      <w:start w:val="1"/>
      <w:numFmt w:val="lowerRoman"/>
      <w:pStyle w:val="9"/>
      <w:lvlText w:val="%9."/>
      <w:lvlJc w:val="right"/>
      <w:pPr>
        <w:ind w:left="1584" w:hanging="144"/>
      </w:pPr>
    </w:lvl>
  </w:abstractNum>
  <w:abstractNum w:abstractNumId="2" w15:restartNumberingAfterBreak="0">
    <w:nsid w:val="00000003"/>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
      <w:lvlJc w:val="left"/>
      <w:pPr>
        <w:tabs>
          <w:tab w:val="num" w:pos="1080"/>
        </w:tabs>
        <w:ind w:left="1080" w:hanging="1080"/>
      </w:pPr>
      <w:rPr>
        <w:rFonts w:hint="default"/>
      </w:rPr>
    </w:lvl>
    <w:lvl w:ilvl="6">
      <w:start w:val="1"/>
      <w:numFmt w:val="decimal"/>
      <w:lvlText w:val="%1.%2.%3.%4.%5.."/>
      <w:lvlJc w:val="left"/>
      <w:pPr>
        <w:tabs>
          <w:tab w:val="num" w:pos="1440"/>
        </w:tabs>
        <w:ind w:left="1440" w:hanging="1440"/>
      </w:pPr>
      <w:rPr>
        <w:rFonts w:hint="default"/>
      </w:rPr>
    </w:lvl>
    <w:lvl w:ilvl="7">
      <w:start w:val="1"/>
      <w:numFmt w:val="decimal"/>
      <w:lvlText w:val="%1.%2.%3.%4.%5..."/>
      <w:lvlJc w:val="left"/>
      <w:pPr>
        <w:tabs>
          <w:tab w:val="num" w:pos="1440"/>
        </w:tabs>
        <w:ind w:left="1440" w:hanging="1440"/>
      </w:pPr>
      <w:rPr>
        <w:rFonts w:hint="default"/>
      </w:rPr>
    </w:lvl>
    <w:lvl w:ilvl="8">
      <w:start w:val="1"/>
      <w:numFmt w:val="decimal"/>
      <w:lvlText w:val="%1.%2.%3.%4.%5...."/>
      <w:lvlJc w:val="left"/>
      <w:pPr>
        <w:tabs>
          <w:tab w:val="num" w:pos="1800"/>
        </w:tabs>
        <w:ind w:left="1800" w:hanging="1800"/>
      </w:pPr>
      <w:rPr>
        <w:rFonts w:hint="default"/>
      </w:rPr>
    </w:lvl>
  </w:abstractNum>
  <w:abstractNum w:abstractNumId="3" w15:restartNumberingAfterBreak="0">
    <w:nsid w:val="00000004"/>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 w15:restartNumberingAfterBreak="0">
    <w:nsid w:val="00000005"/>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5" w15:restartNumberingAfterBreak="0">
    <w:nsid w:val="00000006"/>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6" w15:restartNumberingAfterBreak="0">
    <w:nsid w:val="00000007"/>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num w:numId="1" w16cid:durableId="1668900359">
    <w:abstractNumId w:val="0"/>
  </w:num>
  <w:num w:numId="2" w16cid:durableId="1763254947">
    <w:abstractNumId w:val="1"/>
  </w:num>
  <w:num w:numId="3" w16cid:durableId="1901013376">
    <w:abstractNumId w:val="2"/>
  </w:num>
  <w:num w:numId="4" w16cid:durableId="1589541234">
    <w:abstractNumId w:val="3"/>
  </w:num>
  <w:num w:numId="5" w16cid:durableId="1373386337">
    <w:abstractNumId w:val="4"/>
  </w:num>
  <w:num w:numId="6" w16cid:durableId="1741830225">
    <w:abstractNumId w:val="5"/>
  </w:num>
  <w:num w:numId="7" w16cid:durableId="70945195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attachedTemplate r:id="rId1"/>
  <w:linkStyles/>
  <w:doNotTrackMoves/>
  <w:doNotTrackFormatting/>
  <w:defaultTabStop w:val="708"/>
  <w:hyphenationZone w:val="283"/>
  <w:defaultTableStyle w:val="a0"/>
  <w:evenAndOddHeaders/>
  <w:characterSpacingControl w:val="doNotCompress"/>
  <w:doNotDemarcateInvalidXml/>
  <w:hdrShapeDefaults>
    <o:shapedefaults v:ext="edit" spidmax="2050"/>
  </w:hdrShapeDefaults>
  <w:footnotePr>
    <w:footnote w:id="-1"/>
    <w:footnote w:id="0"/>
  </w:footnotePr>
  <w:endnotePr>
    <w:pos w:val="sectEnd"/>
    <w:numFmt w:val="decimal"/>
    <w:endnote w:id="-1"/>
    <w:endnote w:id="0"/>
  </w:endnotePr>
  <w:compat>
    <w:spaceForUL/>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433537"/>
    <w:rsid w:val="00000A8D"/>
    <w:rsid w:val="00000EF0"/>
    <w:rsid w:val="00004201"/>
    <w:rsid w:val="000044FA"/>
    <w:rsid w:val="00006511"/>
    <w:rsid w:val="000066AF"/>
    <w:rsid w:val="00006A0F"/>
    <w:rsid w:val="000070DA"/>
    <w:rsid w:val="00007C21"/>
    <w:rsid w:val="00007C69"/>
    <w:rsid w:val="00012676"/>
    <w:rsid w:val="00012C05"/>
    <w:rsid w:val="00012D5F"/>
    <w:rsid w:val="00013BE7"/>
    <w:rsid w:val="00014137"/>
    <w:rsid w:val="00014CEA"/>
    <w:rsid w:val="000164FE"/>
    <w:rsid w:val="000174F2"/>
    <w:rsid w:val="00017FF0"/>
    <w:rsid w:val="0002038E"/>
    <w:rsid w:val="00020429"/>
    <w:rsid w:val="00020650"/>
    <w:rsid w:val="000225A1"/>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6EED"/>
    <w:rsid w:val="00057958"/>
    <w:rsid w:val="00057B2A"/>
    <w:rsid w:val="000604A7"/>
    <w:rsid w:val="00060AF3"/>
    <w:rsid w:val="00060B6D"/>
    <w:rsid w:val="00060EB3"/>
    <w:rsid w:val="0006138F"/>
    <w:rsid w:val="00061A45"/>
    <w:rsid w:val="00062B01"/>
    <w:rsid w:val="000641DE"/>
    <w:rsid w:val="000644CD"/>
    <w:rsid w:val="0006452F"/>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0E1C"/>
    <w:rsid w:val="00082976"/>
    <w:rsid w:val="00082C71"/>
    <w:rsid w:val="00083E23"/>
    <w:rsid w:val="000842C3"/>
    <w:rsid w:val="000845E5"/>
    <w:rsid w:val="000846D6"/>
    <w:rsid w:val="000862F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274"/>
    <w:rsid w:val="00096970"/>
    <w:rsid w:val="00097F6D"/>
    <w:rsid w:val="000A0097"/>
    <w:rsid w:val="000A30E3"/>
    <w:rsid w:val="000A44AD"/>
    <w:rsid w:val="000A50FD"/>
    <w:rsid w:val="000A5D1A"/>
    <w:rsid w:val="000A6F21"/>
    <w:rsid w:val="000A7316"/>
    <w:rsid w:val="000A78A4"/>
    <w:rsid w:val="000A7C56"/>
    <w:rsid w:val="000B07AB"/>
    <w:rsid w:val="000B1908"/>
    <w:rsid w:val="000B21D4"/>
    <w:rsid w:val="000B2918"/>
    <w:rsid w:val="000B35A7"/>
    <w:rsid w:val="000B3862"/>
    <w:rsid w:val="000B441E"/>
    <w:rsid w:val="000B4491"/>
    <w:rsid w:val="000B4D9A"/>
    <w:rsid w:val="000B5017"/>
    <w:rsid w:val="000B606D"/>
    <w:rsid w:val="000B61BA"/>
    <w:rsid w:val="000B7DDE"/>
    <w:rsid w:val="000C0EAA"/>
    <w:rsid w:val="000C1FE4"/>
    <w:rsid w:val="000C2A6D"/>
    <w:rsid w:val="000C37D8"/>
    <w:rsid w:val="000C5E18"/>
    <w:rsid w:val="000C5EED"/>
    <w:rsid w:val="000C60F0"/>
    <w:rsid w:val="000D4809"/>
    <w:rsid w:val="000D5460"/>
    <w:rsid w:val="000D6AB0"/>
    <w:rsid w:val="000D6C0E"/>
    <w:rsid w:val="000D6C71"/>
    <w:rsid w:val="000E0230"/>
    <w:rsid w:val="000E0D15"/>
    <w:rsid w:val="000E17DE"/>
    <w:rsid w:val="000E2138"/>
    <w:rsid w:val="000E3602"/>
    <w:rsid w:val="000E3CBF"/>
    <w:rsid w:val="000E53EB"/>
    <w:rsid w:val="000E5EAC"/>
    <w:rsid w:val="000E64A8"/>
    <w:rsid w:val="000E72CD"/>
    <w:rsid w:val="000F14CC"/>
    <w:rsid w:val="000F20DC"/>
    <w:rsid w:val="000F21B9"/>
    <w:rsid w:val="000F235E"/>
    <w:rsid w:val="000F2621"/>
    <w:rsid w:val="000F3559"/>
    <w:rsid w:val="000F4570"/>
    <w:rsid w:val="000F519B"/>
    <w:rsid w:val="000F5526"/>
    <w:rsid w:val="000F5753"/>
    <w:rsid w:val="000F5A61"/>
    <w:rsid w:val="000F7743"/>
    <w:rsid w:val="000F7B49"/>
    <w:rsid w:val="001000AD"/>
    <w:rsid w:val="0010086E"/>
    <w:rsid w:val="0010144B"/>
    <w:rsid w:val="001014A0"/>
    <w:rsid w:val="00102927"/>
    <w:rsid w:val="0010313B"/>
    <w:rsid w:val="00103C4A"/>
    <w:rsid w:val="001042AD"/>
    <w:rsid w:val="001048DD"/>
    <w:rsid w:val="00106601"/>
    <w:rsid w:val="00107033"/>
    <w:rsid w:val="0010708C"/>
    <w:rsid w:val="00107344"/>
    <w:rsid w:val="001073B2"/>
    <w:rsid w:val="00107686"/>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70D4"/>
    <w:rsid w:val="00187AD6"/>
    <w:rsid w:val="0019067E"/>
    <w:rsid w:val="001929AE"/>
    <w:rsid w:val="00192F56"/>
    <w:rsid w:val="0019348A"/>
    <w:rsid w:val="00194126"/>
    <w:rsid w:val="00194D69"/>
    <w:rsid w:val="00194EF4"/>
    <w:rsid w:val="0019523C"/>
    <w:rsid w:val="00195A39"/>
    <w:rsid w:val="00196716"/>
    <w:rsid w:val="00196DB6"/>
    <w:rsid w:val="00196FDF"/>
    <w:rsid w:val="001A0008"/>
    <w:rsid w:val="001A2821"/>
    <w:rsid w:val="001A2920"/>
    <w:rsid w:val="001A2FDA"/>
    <w:rsid w:val="001A304B"/>
    <w:rsid w:val="001A4D49"/>
    <w:rsid w:val="001A4FF3"/>
    <w:rsid w:val="001A66CF"/>
    <w:rsid w:val="001A72A9"/>
    <w:rsid w:val="001A7681"/>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1B01"/>
    <w:rsid w:val="001C2203"/>
    <w:rsid w:val="001C4027"/>
    <w:rsid w:val="001C42EA"/>
    <w:rsid w:val="001C5492"/>
    <w:rsid w:val="001C5652"/>
    <w:rsid w:val="001C6110"/>
    <w:rsid w:val="001C6526"/>
    <w:rsid w:val="001C68AB"/>
    <w:rsid w:val="001C704F"/>
    <w:rsid w:val="001D07D8"/>
    <w:rsid w:val="001D2D8D"/>
    <w:rsid w:val="001D3868"/>
    <w:rsid w:val="001D40EE"/>
    <w:rsid w:val="001D41AB"/>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F0204"/>
    <w:rsid w:val="001F0621"/>
    <w:rsid w:val="001F38C1"/>
    <w:rsid w:val="001F4541"/>
    <w:rsid w:val="001F49D2"/>
    <w:rsid w:val="001F4CA6"/>
    <w:rsid w:val="001F653E"/>
    <w:rsid w:val="00201A14"/>
    <w:rsid w:val="002029AE"/>
    <w:rsid w:val="00202B0A"/>
    <w:rsid w:val="00202BC0"/>
    <w:rsid w:val="002039F6"/>
    <w:rsid w:val="002049C5"/>
    <w:rsid w:val="002058E6"/>
    <w:rsid w:val="00205AA5"/>
    <w:rsid w:val="00205D25"/>
    <w:rsid w:val="00206857"/>
    <w:rsid w:val="00206CF4"/>
    <w:rsid w:val="00207061"/>
    <w:rsid w:val="00211DA3"/>
    <w:rsid w:val="002129FD"/>
    <w:rsid w:val="00214124"/>
    <w:rsid w:val="002143F2"/>
    <w:rsid w:val="002148F7"/>
    <w:rsid w:val="00216EAA"/>
    <w:rsid w:val="002171C3"/>
    <w:rsid w:val="00217A8B"/>
    <w:rsid w:val="00217BE8"/>
    <w:rsid w:val="002213B4"/>
    <w:rsid w:val="002214F5"/>
    <w:rsid w:val="00221EB3"/>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710"/>
    <w:rsid w:val="00236DD0"/>
    <w:rsid w:val="002402EC"/>
    <w:rsid w:val="00240418"/>
    <w:rsid w:val="0024054C"/>
    <w:rsid w:val="002410FD"/>
    <w:rsid w:val="00241FD1"/>
    <w:rsid w:val="00243BC7"/>
    <w:rsid w:val="00243D33"/>
    <w:rsid w:val="00246A01"/>
    <w:rsid w:val="00246F8E"/>
    <w:rsid w:val="00253E69"/>
    <w:rsid w:val="002548BF"/>
    <w:rsid w:val="00254AB8"/>
    <w:rsid w:val="002550F9"/>
    <w:rsid w:val="002575AC"/>
    <w:rsid w:val="00260986"/>
    <w:rsid w:val="00260D00"/>
    <w:rsid w:val="00260F76"/>
    <w:rsid w:val="002617CA"/>
    <w:rsid w:val="00261E43"/>
    <w:rsid w:val="002637A2"/>
    <w:rsid w:val="00264511"/>
    <w:rsid w:val="00264D40"/>
    <w:rsid w:val="00265626"/>
    <w:rsid w:val="002660C5"/>
    <w:rsid w:val="00266D94"/>
    <w:rsid w:val="00267027"/>
    <w:rsid w:val="002702FC"/>
    <w:rsid w:val="002708D9"/>
    <w:rsid w:val="002711B6"/>
    <w:rsid w:val="002733D2"/>
    <w:rsid w:val="0027350A"/>
    <w:rsid w:val="002737BC"/>
    <w:rsid w:val="00274C49"/>
    <w:rsid w:val="00276514"/>
    <w:rsid w:val="0027797D"/>
    <w:rsid w:val="00277D1C"/>
    <w:rsid w:val="002800AF"/>
    <w:rsid w:val="00282196"/>
    <w:rsid w:val="002824FD"/>
    <w:rsid w:val="00282721"/>
    <w:rsid w:val="00283C2A"/>
    <w:rsid w:val="00283D18"/>
    <w:rsid w:val="002842E9"/>
    <w:rsid w:val="002849D7"/>
    <w:rsid w:val="00284FC2"/>
    <w:rsid w:val="00286930"/>
    <w:rsid w:val="00287A90"/>
    <w:rsid w:val="00290963"/>
    <w:rsid w:val="00290B02"/>
    <w:rsid w:val="00291150"/>
    <w:rsid w:val="00291529"/>
    <w:rsid w:val="0029246F"/>
    <w:rsid w:val="002942DE"/>
    <w:rsid w:val="002943E1"/>
    <w:rsid w:val="002948EF"/>
    <w:rsid w:val="00294C14"/>
    <w:rsid w:val="00296DB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7AA"/>
    <w:rsid w:val="002B34FB"/>
    <w:rsid w:val="002B3C91"/>
    <w:rsid w:val="002B4B4C"/>
    <w:rsid w:val="002B5809"/>
    <w:rsid w:val="002B63B2"/>
    <w:rsid w:val="002B6E7C"/>
    <w:rsid w:val="002B6F65"/>
    <w:rsid w:val="002B7712"/>
    <w:rsid w:val="002C016C"/>
    <w:rsid w:val="002C0AB0"/>
    <w:rsid w:val="002C132C"/>
    <w:rsid w:val="002C1AE2"/>
    <w:rsid w:val="002C25E3"/>
    <w:rsid w:val="002C3115"/>
    <w:rsid w:val="002C36DF"/>
    <w:rsid w:val="002C68B3"/>
    <w:rsid w:val="002C6D20"/>
    <w:rsid w:val="002C6F41"/>
    <w:rsid w:val="002C700A"/>
    <w:rsid w:val="002C7721"/>
    <w:rsid w:val="002D0D41"/>
    <w:rsid w:val="002D1492"/>
    <w:rsid w:val="002D2129"/>
    <w:rsid w:val="002D3C4F"/>
    <w:rsid w:val="002D3CF9"/>
    <w:rsid w:val="002D6134"/>
    <w:rsid w:val="002D654C"/>
    <w:rsid w:val="002D6BBB"/>
    <w:rsid w:val="002D7064"/>
    <w:rsid w:val="002D7634"/>
    <w:rsid w:val="002D7BA0"/>
    <w:rsid w:val="002E0016"/>
    <w:rsid w:val="002E05E6"/>
    <w:rsid w:val="002E0AEF"/>
    <w:rsid w:val="002E15BC"/>
    <w:rsid w:val="002E194A"/>
    <w:rsid w:val="002E1C61"/>
    <w:rsid w:val="002E31DA"/>
    <w:rsid w:val="002E3AD5"/>
    <w:rsid w:val="002E3CDD"/>
    <w:rsid w:val="002E49C1"/>
    <w:rsid w:val="002E4F1D"/>
    <w:rsid w:val="002E502C"/>
    <w:rsid w:val="002E5309"/>
    <w:rsid w:val="002E53E0"/>
    <w:rsid w:val="002E5987"/>
    <w:rsid w:val="002E59AE"/>
    <w:rsid w:val="002E71FE"/>
    <w:rsid w:val="002E736B"/>
    <w:rsid w:val="002E7AD6"/>
    <w:rsid w:val="002E7AEA"/>
    <w:rsid w:val="002F2580"/>
    <w:rsid w:val="002F26CA"/>
    <w:rsid w:val="002F34F7"/>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382"/>
    <w:rsid w:val="003105E2"/>
    <w:rsid w:val="00312A6C"/>
    <w:rsid w:val="0031311B"/>
    <w:rsid w:val="00313D82"/>
    <w:rsid w:val="00314192"/>
    <w:rsid w:val="00320A65"/>
    <w:rsid w:val="0032310D"/>
    <w:rsid w:val="003232A0"/>
    <w:rsid w:val="0032419E"/>
    <w:rsid w:val="0032587E"/>
    <w:rsid w:val="003279F6"/>
    <w:rsid w:val="0033021C"/>
    <w:rsid w:val="00330340"/>
    <w:rsid w:val="00330993"/>
    <w:rsid w:val="0033271D"/>
    <w:rsid w:val="00332837"/>
    <w:rsid w:val="0033294F"/>
    <w:rsid w:val="003334E0"/>
    <w:rsid w:val="003340F8"/>
    <w:rsid w:val="003355B2"/>
    <w:rsid w:val="0033587E"/>
    <w:rsid w:val="003376A6"/>
    <w:rsid w:val="00340313"/>
    <w:rsid w:val="003413DC"/>
    <w:rsid w:val="0034158E"/>
    <w:rsid w:val="00342F6B"/>
    <w:rsid w:val="003430E8"/>
    <w:rsid w:val="00343942"/>
    <w:rsid w:val="00344381"/>
    <w:rsid w:val="00344D3E"/>
    <w:rsid w:val="00346222"/>
    <w:rsid w:val="003462D1"/>
    <w:rsid w:val="00346B65"/>
    <w:rsid w:val="00347651"/>
    <w:rsid w:val="00347A01"/>
    <w:rsid w:val="00347C7C"/>
    <w:rsid w:val="003502DE"/>
    <w:rsid w:val="00350762"/>
    <w:rsid w:val="00351305"/>
    <w:rsid w:val="00352CFE"/>
    <w:rsid w:val="003533B3"/>
    <w:rsid w:val="00354AD2"/>
    <w:rsid w:val="00355609"/>
    <w:rsid w:val="00355BC6"/>
    <w:rsid w:val="00356AF7"/>
    <w:rsid w:val="00356F38"/>
    <w:rsid w:val="00357B0B"/>
    <w:rsid w:val="00360593"/>
    <w:rsid w:val="00360E8D"/>
    <w:rsid w:val="003617B3"/>
    <w:rsid w:val="00361C0D"/>
    <w:rsid w:val="00363F4F"/>
    <w:rsid w:val="00364219"/>
    <w:rsid w:val="00365C52"/>
    <w:rsid w:val="00365D19"/>
    <w:rsid w:val="0037127D"/>
    <w:rsid w:val="00372B18"/>
    <w:rsid w:val="00374076"/>
    <w:rsid w:val="003767D7"/>
    <w:rsid w:val="0037690C"/>
    <w:rsid w:val="00376CCD"/>
    <w:rsid w:val="00377B72"/>
    <w:rsid w:val="003808AD"/>
    <w:rsid w:val="00381BE4"/>
    <w:rsid w:val="00382C54"/>
    <w:rsid w:val="003832B0"/>
    <w:rsid w:val="00383D19"/>
    <w:rsid w:val="003843D9"/>
    <w:rsid w:val="003859C7"/>
    <w:rsid w:val="00386490"/>
    <w:rsid w:val="00386E0D"/>
    <w:rsid w:val="0038735E"/>
    <w:rsid w:val="003901D6"/>
    <w:rsid w:val="0039139A"/>
    <w:rsid w:val="00391701"/>
    <w:rsid w:val="003918F7"/>
    <w:rsid w:val="00391DD8"/>
    <w:rsid w:val="00394790"/>
    <w:rsid w:val="00394AB9"/>
    <w:rsid w:val="00394ED2"/>
    <w:rsid w:val="00395D22"/>
    <w:rsid w:val="003971D2"/>
    <w:rsid w:val="00397536"/>
    <w:rsid w:val="00397950"/>
    <w:rsid w:val="003A1FBB"/>
    <w:rsid w:val="003A44AC"/>
    <w:rsid w:val="003A47ED"/>
    <w:rsid w:val="003A5085"/>
    <w:rsid w:val="003A5E91"/>
    <w:rsid w:val="003A7D21"/>
    <w:rsid w:val="003A7F99"/>
    <w:rsid w:val="003B00F1"/>
    <w:rsid w:val="003B24AE"/>
    <w:rsid w:val="003B2A16"/>
    <w:rsid w:val="003B3A32"/>
    <w:rsid w:val="003B406A"/>
    <w:rsid w:val="003B4B5C"/>
    <w:rsid w:val="003B59D1"/>
    <w:rsid w:val="003B6271"/>
    <w:rsid w:val="003B6D8B"/>
    <w:rsid w:val="003C3A05"/>
    <w:rsid w:val="003C4895"/>
    <w:rsid w:val="003C498E"/>
    <w:rsid w:val="003C5241"/>
    <w:rsid w:val="003C5FAB"/>
    <w:rsid w:val="003C6E1C"/>
    <w:rsid w:val="003C6F68"/>
    <w:rsid w:val="003C798F"/>
    <w:rsid w:val="003D06FD"/>
    <w:rsid w:val="003D09B3"/>
    <w:rsid w:val="003D12C6"/>
    <w:rsid w:val="003D2901"/>
    <w:rsid w:val="003D45C8"/>
    <w:rsid w:val="003D4721"/>
    <w:rsid w:val="003D4FDD"/>
    <w:rsid w:val="003D7514"/>
    <w:rsid w:val="003D75A0"/>
    <w:rsid w:val="003E0CFC"/>
    <w:rsid w:val="003E4206"/>
    <w:rsid w:val="003E4470"/>
    <w:rsid w:val="003E4488"/>
    <w:rsid w:val="003E50A1"/>
    <w:rsid w:val="003E51BD"/>
    <w:rsid w:val="003E5834"/>
    <w:rsid w:val="003E5B04"/>
    <w:rsid w:val="003E60E7"/>
    <w:rsid w:val="003E6AD6"/>
    <w:rsid w:val="003E78BA"/>
    <w:rsid w:val="003E78FC"/>
    <w:rsid w:val="003F04FB"/>
    <w:rsid w:val="003F0E65"/>
    <w:rsid w:val="003F2437"/>
    <w:rsid w:val="003F3E82"/>
    <w:rsid w:val="003F3EA8"/>
    <w:rsid w:val="003F3F57"/>
    <w:rsid w:val="003F4168"/>
    <w:rsid w:val="003F61D8"/>
    <w:rsid w:val="003F66F9"/>
    <w:rsid w:val="003F70A5"/>
    <w:rsid w:val="003F72F5"/>
    <w:rsid w:val="004005AF"/>
    <w:rsid w:val="0040122C"/>
    <w:rsid w:val="004022BA"/>
    <w:rsid w:val="00404124"/>
    <w:rsid w:val="004049AF"/>
    <w:rsid w:val="00404BC3"/>
    <w:rsid w:val="0040520C"/>
    <w:rsid w:val="004057BA"/>
    <w:rsid w:val="00405B5E"/>
    <w:rsid w:val="0041043E"/>
    <w:rsid w:val="00412D91"/>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3167A"/>
    <w:rsid w:val="004328FF"/>
    <w:rsid w:val="00433537"/>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3BF4"/>
    <w:rsid w:val="004553AB"/>
    <w:rsid w:val="00456E2A"/>
    <w:rsid w:val="004572B7"/>
    <w:rsid w:val="00457316"/>
    <w:rsid w:val="00461EE9"/>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3F5D"/>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97E61"/>
    <w:rsid w:val="004A06E0"/>
    <w:rsid w:val="004A0D0E"/>
    <w:rsid w:val="004A10DC"/>
    <w:rsid w:val="004A15C4"/>
    <w:rsid w:val="004A19C6"/>
    <w:rsid w:val="004A490A"/>
    <w:rsid w:val="004A4A49"/>
    <w:rsid w:val="004A4C98"/>
    <w:rsid w:val="004A53A6"/>
    <w:rsid w:val="004A57C1"/>
    <w:rsid w:val="004A5E2F"/>
    <w:rsid w:val="004A5F4D"/>
    <w:rsid w:val="004A6257"/>
    <w:rsid w:val="004A7A29"/>
    <w:rsid w:val="004B066F"/>
    <w:rsid w:val="004B0891"/>
    <w:rsid w:val="004B0D02"/>
    <w:rsid w:val="004B1405"/>
    <w:rsid w:val="004B1E3D"/>
    <w:rsid w:val="004B2D3B"/>
    <w:rsid w:val="004B2DEB"/>
    <w:rsid w:val="004B2FF3"/>
    <w:rsid w:val="004B3B00"/>
    <w:rsid w:val="004B4048"/>
    <w:rsid w:val="004B411C"/>
    <w:rsid w:val="004B4B20"/>
    <w:rsid w:val="004B4E1D"/>
    <w:rsid w:val="004B4F18"/>
    <w:rsid w:val="004B53CB"/>
    <w:rsid w:val="004B5FC7"/>
    <w:rsid w:val="004B7040"/>
    <w:rsid w:val="004B75FB"/>
    <w:rsid w:val="004C01BC"/>
    <w:rsid w:val="004C0A79"/>
    <w:rsid w:val="004C1529"/>
    <w:rsid w:val="004C46D3"/>
    <w:rsid w:val="004C4DD7"/>
    <w:rsid w:val="004C6380"/>
    <w:rsid w:val="004C78EC"/>
    <w:rsid w:val="004C7B8F"/>
    <w:rsid w:val="004C7CF2"/>
    <w:rsid w:val="004D0D70"/>
    <w:rsid w:val="004D0E64"/>
    <w:rsid w:val="004D2181"/>
    <w:rsid w:val="004D2E85"/>
    <w:rsid w:val="004D59C6"/>
    <w:rsid w:val="004D6BB0"/>
    <w:rsid w:val="004E15BD"/>
    <w:rsid w:val="004E19CF"/>
    <w:rsid w:val="004E1F0E"/>
    <w:rsid w:val="004E20BF"/>
    <w:rsid w:val="004E217A"/>
    <w:rsid w:val="004E3A6A"/>
    <w:rsid w:val="004E4642"/>
    <w:rsid w:val="004E46AB"/>
    <w:rsid w:val="004E48A2"/>
    <w:rsid w:val="004E54E9"/>
    <w:rsid w:val="004E63C7"/>
    <w:rsid w:val="004E67DD"/>
    <w:rsid w:val="004E6ADF"/>
    <w:rsid w:val="004F0EB1"/>
    <w:rsid w:val="004F19AB"/>
    <w:rsid w:val="004F1A43"/>
    <w:rsid w:val="004F1F86"/>
    <w:rsid w:val="004F5AA8"/>
    <w:rsid w:val="004F5E42"/>
    <w:rsid w:val="004F7D1C"/>
    <w:rsid w:val="00500662"/>
    <w:rsid w:val="00501925"/>
    <w:rsid w:val="005025CA"/>
    <w:rsid w:val="0050314D"/>
    <w:rsid w:val="0050349C"/>
    <w:rsid w:val="00504115"/>
    <w:rsid w:val="00504925"/>
    <w:rsid w:val="005053F9"/>
    <w:rsid w:val="00505618"/>
    <w:rsid w:val="00506768"/>
    <w:rsid w:val="00506A4F"/>
    <w:rsid w:val="00506BA2"/>
    <w:rsid w:val="00507B29"/>
    <w:rsid w:val="00510525"/>
    <w:rsid w:val="005110C6"/>
    <w:rsid w:val="00511F4A"/>
    <w:rsid w:val="00513313"/>
    <w:rsid w:val="00513CB0"/>
    <w:rsid w:val="00513F6D"/>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838"/>
    <w:rsid w:val="00535FCA"/>
    <w:rsid w:val="0053608E"/>
    <w:rsid w:val="0053660D"/>
    <w:rsid w:val="005372CF"/>
    <w:rsid w:val="00537721"/>
    <w:rsid w:val="005409B2"/>
    <w:rsid w:val="005414EB"/>
    <w:rsid w:val="00542D55"/>
    <w:rsid w:val="00543500"/>
    <w:rsid w:val="00544406"/>
    <w:rsid w:val="005447AC"/>
    <w:rsid w:val="00546F9F"/>
    <w:rsid w:val="00547421"/>
    <w:rsid w:val="00547A98"/>
    <w:rsid w:val="00550550"/>
    <w:rsid w:val="00552F9E"/>
    <w:rsid w:val="00554970"/>
    <w:rsid w:val="00555735"/>
    <w:rsid w:val="00556E78"/>
    <w:rsid w:val="00556F6A"/>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5E71"/>
    <w:rsid w:val="0057691A"/>
    <w:rsid w:val="00577F28"/>
    <w:rsid w:val="00582750"/>
    <w:rsid w:val="00583021"/>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5309"/>
    <w:rsid w:val="00596D4C"/>
    <w:rsid w:val="00597748"/>
    <w:rsid w:val="00597EC7"/>
    <w:rsid w:val="005A037B"/>
    <w:rsid w:val="005A1C0C"/>
    <w:rsid w:val="005A25E2"/>
    <w:rsid w:val="005A2DF4"/>
    <w:rsid w:val="005A2E61"/>
    <w:rsid w:val="005A338C"/>
    <w:rsid w:val="005A3D76"/>
    <w:rsid w:val="005A4282"/>
    <w:rsid w:val="005A52E4"/>
    <w:rsid w:val="005A5567"/>
    <w:rsid w:val="005A60C2"/>
    <w:rsid w:val="005A64C3"/>
    <w:rsid w:val="005A685D"/>
    <w:rsid w:val="005A690A"/>
    <w:rsid w:val="005B03CB"/>
    <w:rsid w:val="005B3757"/>
    <w:rsid w:val="005B3B0C"/>
    <w:rsid w:val="005B5CF1"/>
    <w:rsid w:val="005B5F80"/>
    <w:rsid w:val="005B6409"/>
    <w:rsid w:val="005B6CCB"/>
    <w:rsid w:val="005B7036"/>
    <w:rsid w:val="005B75D9"/>
    <w:rsid w:val="005C0042"/>
    <w:rsid w:val="005C2EB8"/>
    <w:rsid w:val="005C3DA9"/>
    <w:rsid w:val="005C4FB4"/>
    <w:rsid w:val="005C5DDE"/>
    <w:rsid w:val="005C612F"/>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572"/>
    <w:rsid w:val="005E637A"/>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DC4"/>
    <w:rsid w:val="00607E36"/>
    <w:rsid w:val="00610812"/>
    <w:rsid w:val="006109E8"/>
    <w:rsid w:val="00610BAF"/>
    <w:rsid w:val="00610FF3"/>
    <w:rsid w:val="006112C8"/>
    <w:rsid w:val="006115AF"/>
    <w:rsid w:val="00611CEE"/>
    <w:rsid w:val="00612033"/>
    <w:rsid w:val="0061226A"/>
    <w:rsid w:val="0061278C"/>
    <w:rsid w:val="00613412"/>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AB"/>
    <w:rsid w:val="006434B1"/>
    <w:rsid w:val="00643FFD"/>
    <w:rsid w:val="00646508"/>
    <w:rsid w:val="00646C86"/>
    <w:rsid w:val="00650140"/>
    <w:rsid w:val="00652B0A"/>
    <w:rsid w:val="006535DA"/>
    <w:rsid w:val="00655D30"/>
    <w:rsid w:val="00657825"/>
    <w:rsid w:val="00661494"/>
    <w:rsid w:val="00661B7D"/>
    <w:rsid w:val="00661E6D"/>
    <w:rsid w:val="00662397"/>
    <w:rsid w:val="0066312B"/>
    <w:rsid w:val="00663B5E"/>
    <w:rsid w:val="006647BA"/>
    <w:rsid w:val="00665E75"/>
    <w:rsid w:val="00665F38"/>
    <w:rsid w:val="00666A46"/>
    <w:rsid w:val="00666D29"/>
    <w:rsid w:val="0066717D"/>
    <w:rsid w:val="006675A6"/>
    <w:rsid w:val="00667FF7"/>
    <w:rsid w:val="0067060D"/>
    <w:rsid w:val="00670742"/>
    <w:rsid w:val="00670993"/>
    <w:rsid w:val="00671082"/>
    <w:rsid w:val="006717B9"/>
    <w:rsid w:val="00674A74"/>
    <w:rsid w:val="00674D46"/>
    <w:rsid w:val="00675E89"/>
    <w:rsid w:val="00676674"/>
    <w:rsid w:val="0067791F"/>
    <w:rsid w:val="00680779"/>
    <w:rsid w:val="00682E0A"/>
    <w:rsid w:val="006837E5"/>
    <w:rsid w:val="00683A2D"/>
    <w:rsid w:val="00683DA8"/>
    <w:rsid w:val="0068421F"/>
    <w:rsid w:val="00684972"/>
    <w:rsid w:val="006853EB"/>
    <w:rsid w:val="00686869"/>
    <w:rsid w:val="00686997"/>
    <w:rsid w:val="0068716E"/>
    <w:rsid w:val="00687254"/>
    <w:rsid w:val="006904EA"/>
    <w:rsid w:val="0069082B"/>
    <w:rsid w:val="006912AD"/>
    <w:rsid w:val="00691B67"/>
    <w:rsid w:val="00691DDA"/>
    <w:rsid w:val="00692A7C"/>
    <w:rsid w:val="00693A5B"/>
    <w:rsid w:val="006943BD"/>
    <w:rsid w:val="0069478A"/>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1D"/>
    <w:rsid w:val="006A5D93"/>
    <w:rsid w:val="006A6B74"/>
    <w:rsid w:val="006A6D2D"/>
    <w:rsid w:val="006A6FCD"/>
    <w:rsid w:val="006A7D1A"/>
    <w:rsid w:val="006A7F2A"/>
    <w:rsid w:val="006B0EE0"/>
    <w:rsid w:val="006B3090"/>
    <w:rsid w:val="006B3EBA"/>
    <w:rsid w:val="006B42BC"/>
    <w:rsid w:val="006B5FB6"/>
    <w:rsid w:val="006B6982"/>
    <w:rsid w:val="006B740A"/>
    <w:rsid w:val="006B7F63"/>
    <w:rsid w:val="006C1BD0"/>
    <w:rsid w:val="006C1E9B"/>
    <w:rsid w:val="006C24DD"/>
    <w:rsid w:val="006C3308"/>
    <w:rsid w:val="006C38AD"/>
    <w:rsid w:val="006C43DC"/>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9D3"/>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5CE"/>
    <w:rsid w:val="00710744"/>
    <w:rsid w:val="00710F92"/>
    <w:rsid w:val="0071240A"/>
    <w:rsid w:val="007125B7"/>
    <w:rsid w:val="00712757"/>
    <w:rsid w:val="00714499"/>
    <w:rsid w:val="00715F19"/>
    <w:rsid w:val="00716129"/>
    <w:rsid w:val="00716D9F"/>
    <w:rsid w:val="00716DFC"/>
    <w:rsid w:val="007205C5"/>
    <w:rsid w:val="00722B41"/>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E96"/>
    <w:rsid w:val="00740EB2"/>
    <w:rsid w:val="00741224"/>
    <w:rsid w:val="007415E2"/>
    <w:rsid w:val="007417B0"/>
    <w:rsid w:val="00741E64"/>
    <w:rsid w:val="00742185"/>
    <w:rsid w:val="0074253C"/>
    <w:rsid w:val="00742905"/>
    <w:rsid w:val="00742A9F"/>
    <w:rsid w:val="00743AB0"/>
    <w:rsid w:val="00743E12"/>
    <w:rsid w:val="007453A9"/>
    <w:rsid w:val="00751881"/>
    <w:rsid w:val="007518C3"/>
    <w:rsid w:val="00751999"/>
    <w:rsid w:val="00752831"/>
    <w:rsid w:val="007536A4"/>
    <w:rsid w:val="007538E9"/>
    <w:rsid w:val="00753C77"/>
    <w:rsid w:val="00754B24"/>
    <w:rsid w:val="007565A6"/>
    <w:rsid w:val="00756D68"/>
    <w:rsid w:val="00757133"/>
    <w:rsid w:val="0076057D"/>
    <w:rsid w:val="0076155E"/>
    <w:rsid w:val="0076162E"/>
    <w:rsid w:val="00762EF0"/>
    <w:rsid w:val="00762FAF"/>
    <w:rsid w:val="0076395B"/>
    <w:rsid w:val="0076398D"/>
    <w:rsid w:val="007644C7"/>
    <w:rsid w:val="00764639"/>
    <w:rsid w:val="007651AE"/>
    <w:rsid w:val="00766477"/>
    <w:rsid w:val="00767C10"/>
    <w:rsid w:val="00770805"/>
    <w:rsid w:val="00771ED9"/>
    <w:rsid w:val="0077209E"/>
    <w:rsid w:val="00773206"/>
    <w:rsid w:val="0077324E"/>
    <w:rsid w:val="00773BEC"/>
    <w:rsid w:val="00774140"/>
    <w:rsid w:val="00775486"/>
    <w:rsid w:val="00780A34"/>
    <w:rsid w:val="00782D7D"/>
    <w:rsid w:val="0078532D"/>
    <w:rsid w:val="0078619E"/>
    <w:rsid w:val="00786214"/>
    <w:rsid w:val="0078626B"/>
    <w:rsid w:val="00786ACE"/>
    <w:rsid w:val="00791551"/>
    <w:rsid w:val="007941C5"/>
    <w:rsid w:val="00794D92"/>
    <w:rsid w:val="00794DF0"/>
    <w:rsid w:val="00795CF9"/>
    <w:rsid w:val="00797407"/>
    <w:rsid w:val="0079775D"/>
    <w:rsid w:val="007A09D9"/>
    <w:rsid w:val="007A0CA4"/>
    <w:rsid w:val="007A0F24"/>
    <w:rsid w:val="007A1567"/>
    <w:rsid w:val="007A1C7A"/>
    <w:rsid w:val="007A4243"/>
    <w:rsid w:val="007A4287"/>
    <w:rsid w:val="007A42A8"/>
    <w:rsid w:val="007A6537"/>
    <w:rsid w:val="007A7403"/>
    <w:rsid w:val="007A78A9"/>
    <w:rsid w:val="007B147E"/>
    <w:rsid w:val="007B1E58"/>
    <w:rsid w:val="007B2E82"/>
    <w:rsid w:val="007B41BC"/>
    <w:rsid w:val="007B47D5"/>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3302"/>
    <w:rsid w:val="007E361B"/>
    <w:rsid w:val="007E420A"/>
    <w:rsid w:val="007E636D"/>
    <w:rsid w:val="007E6839"/>
    <w:rsid w:val="007E6E77"/>
    <w:rsid w:val="007E795F"/>
    <w:rsid w:val="007E7B84"/>
    <w:rsid w:val="007F01BE"/>
    <w:rsid w:val="007F2757"/>
    <w:rsid w:val="007F2C53"/>
    <w:rsid w:val="007F321D"/>
    <w:rsid w:val="007F3754"/>
    <w:rsid w:val="007F4E09"/>
    <w:rsid w:val="007F50DA"/>
    <w:rsid w:val="007F66FD"/>
    <w:rsid w:val="007F6A39"/>
    <w:rsid w:val="007F7A4C"/>
    <w:rsid w:val="00800311"/>
    <w:rsid w:val="00800756"/>
    <w:rsid w:val="00801015"/>
    <w:rsid w:val="008011DB"/>
    <w:rsid w:val="0080275E"/>
    <w:rsid w:val="0080334B"/>
    <w:rsid w:val="00803377"/>
    <w:rsid w:val="00804694"/>
    <w:rsid w:val="008046BB"/>
    <w:rsid w:val="00806337"/>
    <w:rsid w:val="00806703"/>
    <w:rsid w:val="008069DD"/>
    <w:rsid w:val="00807284"/>
    <w:rsid w:val="00807716"/>
    <w:rsid w:val="00811CA4"/>
    <w:rsid w:val="0081219D"/>
    <w:rsid w:val="00812A17"/>
    <w:rsid w:val="00812A58"/>
    <w:rsid w:val="00812DAA"/>
    <w:rsid w:val="00812EC0"/>
    <w:rsid w:val="00815FA3"/>
    <w:rsid w:val="00816472"/>
    <w:rsid w:val="00816B82"/>
    <w:rsid w:val="0082012C"/>
    <w:rsid w:val="00820257"/>
    <w:rsid w:val="00820FEF"/>
    <w:rsid w:val="00822756"/>
    <w:rsid w:val="0082292C"/>
    <w:rsid w:val="00824EEB"/>
    <w:rsid w:val="008256CB"/>
    <w:rsid w:val="00825CE9"/>
    <w:rsid w:val="00825FF7"/>
    <w:rsid w:val="00827DC6"/>
    <w:rsid w:val="00833373"/>
    <w:rsid w:val="008337F6"/>
    <w:rsid w:val="00834008"/>
    <w:rsid w:val="00834AFA"/>
    <w:rsid w:val="00835335"/>
    <w:rsid w:val="00835666"/>
    <w:rsid w:val="00835801"/>
    <w:rsid w:val="00840664"/>
    <w:rsid w:val="00840A66"/>
    <w:rsid w:val="00840BB3"/>
    <w:rsid w:val="00840E6C"/>
    <w:rsid w:val="0084235C"/>
    <w:rsid w:val="008424BC"/>
    <w:rsid w:val="00842867"/>
    <w:rsid w:val="008431C9"/>
    <w:rsid w:val="00843F31"/>
    <w:rsid w:val="00844653"/>
    <w:rsid w:val="0084568B"/>
    <w:rsid w:val="00845A13"/>
    <w:rsid w:val="00845A6F"/>
    <w:rsid w:val="00845ECB"/>
    <w:rsid w:val="008465E2"/>
    <w:rsid w:val="00846F58"/>
    <w:rsid w:val="00847133"/>
    <w:rsid w:val="008475B0"/>
    <w:rsid w:val="00847824"/>
    <w:rsid w:val="0085009E"/>
    <w:rsid w:val="00850BD7"/>
    <w:rsid w:val="00850DAB"/>
    <w:rsid w:val="00851E71"/>
    <w:rsid w:val="00853D8E"/>
    <w:rsid w:val="0085489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70588"/>
    <w:rsid w:val="00870C92"/>
    <w:rsid w:val="00870FFE"/>
    <w:rsid w:val="008710C2"/>
    <w:rsid w:val="0087140C"/>
    <w:rsid w:val="00871DBC"/>
    <w:rsid w:val="00872684"/>
    <w:rsid w:val="00872A0E"/>
    <w:rsid w:val="0087526C"/>
    <w:rsid w:val="00875D9A"/>
    <w:rsid w:val="00875FC1"/>
    <w:rsid w:val="00876441"/>
    <w:rsid w:val="00880DEA"/>
    <w:rsid w:val="0088107F"/>
    <w:rsid w:val="0088274D"/>
    <w:rsid w:val="00882D90"/>
    <w:rsid w:val="008837FE"/>
    <w:rsid w:val="00883F97"/>
    <w:rsid w:val="008841F0"/>
    <w:rsid w:val="0088682D"/>
    <w:rsid w:val="00892CA5"/>
    <w:rsid w:val="00892FC5"/>
    <w:rsid w:val="00894768"/>
    <w:rsid w:val="008950FD"/>
    <w:rsid w:val="0089684C"/>
    <w:rsid w:val="00896B67"/>
    <w:rsid w:val="008A108F"/>
    <w:rsid w:val="008A135E"/>
    <w:rsid w:val="008A2EDC"/>
    <w:rsid w:val="008A30DE"/>
    <w:rsid w:val="008A3401"/>
    <w:rsid w:val="008A35F1"/>
    <w:rsid w:val="008A3CBD"/>
    <w:rsid w:val="008A3EE3"/>
    <w:rsid w:val="008A3F07"/>
    <w:rsid w:val="008A50C9"/>
    <w:rsid w:val="008A7761"/>
    <w:rsid w:val="008A77DE"/>
    <w:rsid w:val="008B12E9"/>
    <w:rsid w:val="008B3E8D"/>
    <w:rsid w:val="008B3E96"/>
    <w:rsid w:val="008B4257"/>
    <w:rsid w:val="008B43A8"/>
    <w:rsid w:val="008B4863"/>
    <w:rsid w:val="008B5CE7"/>
    <w:rsid w:val="008B6515"/>
    <w:rsid w:val="008B722F"/>
    <w:rsid w:val="008B7DF9"/>
    <w:rsid w:val="008C0BD6"/>
    <w:rsid w:val="008C1E6D"/>
    <w:rsid w:val="008C20F9"/>
    <w:rsid w:val="008C24D5"/>
    <w:rsid w:val="008C28BC"/>
    <w:rsid w:val="008C363F"/>
    <w:rsid w:val="008C4169"/>
    <w:rsid w:val="008C4F6C"/>
    <w:rsid w:val="008C501C"/>
    <w:rsid w:val="008C5A8B"/>
    <w:rsid w:val="008C6251"/>
    <w:rsid w:val="008C66D0"/>
    <w:rsid w:val="008C6BE7"/>
    <w:rsid w:val="008C74E7"/>
    <w:rsid w:val="008D070A"/>
    <w:rsid w:val="008D0D14"/>
    <w:rsid w:val="008D1C2C"/>
    <w:rsid w:val="008D310A"/>
    <w:rsid w:val="008D4321"/>
    <w:rsid w:val="008D4D32"/>
    <w:rsid w:val="008E1065"/>
    <w:rsid w:val="008E1DB8"/>
    <w:rsid w:val="008E2964"/>
    <w:rsid w:val="008E35A5"/>
    <w:rsid w:val="008E36F3"/>
    <w:rsid w:val="008E42ED"/>
    <w:rsid w:val="008E4716"/>
    <w:rsid w:val="008E4C7C"/>
    <w:rsid w:val="008E533C"/>
    <w:rsid w:val="008E6F38"/>
    <w:rsid w:val="008E78FD"/>
    <w:rsid w:val="008F03B6"/>
    <w:rsid w:val="008F0C28"/>
    <w:rsid w:val="008F12E8"/>
    <w:rsid w:val="008F2BBD"/>
    <w:rsid w:val="008F3F4E"/>
    <w:rsid w:val="008F51E6"/>
    <w:rsid w:val="008F5CAB"/>
    <w:rsid w:val="008F781C"/>
    <w:rsid w:val="008F7C49"/>
    <w:rsid w:val="009013AE"/>
    <w:rsid w:val="009015B0"/>
    <w:rsid w:val="009017C4"/>
    <w:rsid w:val="00901E05"/>
    <w:rsid w:val="009048D4"/>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68EB"/>
    <w:rsid w:val="00917C56"/>
    <w:rsid w:val="00917D77"/>
    <w:rsid w:val="009212CC"/>
    <w:rsid w:val="00921912"/>
    <w:rsid w:val="00921B02"/>
    <w:rsid w:val="009220D2"/>
    <w:rsid w:val="0092227B"/>
    <w:rsid w:val="00924459"/>
    <w:rsid w:val="00925B09"/>
    <w:rsid w:val="00926491"/>
    <w:rsid w:val="00927C1D"/>
    <w:rsid w:val="00927C5C"/>
    <w:rsid w:val="00927DCB"/>
    <w:rsid w:val="00930C8E"/>
    <w:rsid w:val="0093124A"/>
    <w:rsid w:val="00932CD7"/>
    <w:rsid w:val="00933B3F"/>
    <w:rsid w:val="00933D04"/>
    <w:rsid w:val="00934CB0"/>
    <w:rsid w:val="00937D4D"/>
    <w:rsid w:val="009408CC"/>
    <w:rsid w:val="00940BA7"/>
    <w:rsid w:val="009428A6"/>
    <w:rsid w:val="009429B7"/>
    <w:rsid w:val="0094358F"/>
    <w:rsid w:val="00943C4C"/>
    <w:rsid w:val="00943EA8"/>
    <w:rsid w:val="00945020"/>
    <w:rsid w:val="009460B8"/>
    <w:rsid w:val="00946367"/>
    <w:rsid w:val="00946E12"/>
    <w:rsid w:val="009501B6"/>
    <w:rsid w:val="00951B07"/>
    <w:rsid w:val="00952BAE"/>
    <w:rsid w:val="00952D5D"/>
    <w:rsid w:val="00953C33"/>
    <w:rsid w:val="009550E9"/>
    <w:rsid w:val="00955589"/>
    <w:rsid w:val="00955F90"/>
    <w:rsid w:val="00956223"/>
    <w:rsid w:val="00957692"/>
    <w:rsid w:val="009602BD"/>
    <w:rsid w:val="00962324"/>
    <w:rsid w:val="0096355A"/>
    <w:rsid w:val="00963E01"/>
    <w:rsid w:val="009650D6"/>
    <w:rsid w:val="00965B55"/>
    <w:rsid w:val="00965E2A"/>
    <w:rsid w:val="00967449"/>
    <w:rsid w:val="009703AF"/>
    <w:rsid w:val="00970956"/>
    <w:rsid w:val="00971E7D"/>
    <w:rsid w:val="009731BC"/>
    <w:rsid w:val="00973226"/>
    <w:rsid w:val="0097384E"/>
    <w:rsid w:val="00973C4A"/>
    <w:rsid w:val="009742E6"/>
    <w:rsid w:val="009757C5"/>
    <w:rsid w:val="00976175"/>
    <w:rsid w:val="009765F5"/>
    <w:rsid w:val="00976D37"/>
    <w:rsid w:val="00976F07"/>
    <w:rsid w:val="0097755C"/>
    <w:rsid w:val="0098022B"/>
    <w:rsid w:val="00981754"/>
    <w:rsid w:val="00981AE5"/>
    <w:rsid w:val="009830C1"/>
    <w:rsid w:val="009834E9"/>
    <w:rsid w:val="009838EF"/>
    <w:rsid w:val="00983F8D"/>
    <w:rsid w:val="00985947"/>
    <w:rsid w:val="00985E22"/>
    <w:rsid w:val="00985EF8"/>
    <w:rsid w:val="00986046"/>
    <w:rsid w:val="00986BAE"/>
    <w:rsid w:val="00987623"/>
    <w:rsid w:val="00990403"/>
    <w:rsid w:val="00991048"/>
    <w:rsid w:val="00991165"/>
    <w:rsid w:val="009932F4"/>
    <w:rsid w:val="009952B9"/>
    <w:rsid w:val="00995B0A"/>
    <w:rsid w:val="00996308"/>
    <w:rsid w:val="009A1022"/>
    <w:rsid w:val="009A1076"/>
    <w:rsid w:val="009A1261"/>
    <w:rsid w:val="009A1C8B"/>
    <w:rsid w:val="009A1FC3"/>
    <w:rsid w:val="009A331D"/>
    <w:rsid w:val="009A5FC0"/>
    <w:rsid w:val="009A6084"/>
    <w:rsid w:val="009A647D"/>
    <w:rsid w:val="009A78FF"/>
    <w:rsid w:val="009A7BD9"/>
    <w:rsid w:val="009A7CE4"/>
    <w:rsid w:val="009B0227"/>
    <w:rsid w:val="009B1338"/>
    <w:rsid w:val="009B2458"/>
    <w:rsid w:val="009B3275"/>
    <w:rsid w:val="009B3B30"/>
    <w:rsid w:val="009B3E17"/>
    <w:rsid w:val="009B5300"/>
    <w:rsid w:val="009B6F49"/>
    <w:rsid w:val="009C1B5B"/>
    <w:rsid w:val="009C2E99"/>
    <w:rsid w:val="009C2FF0"/>
    <w:rsid w:val="009C3DEA"/>
    <w:rsid w:val="009C49DD"/>
    <w:rsid w:val="009C5045"/>
    <w:rsid w:val="009C630A"/>
    <w:rsid w:val="009C6384"/>
    <w:rsid w:val="009C717A"/>
    <w:rsid w:val="009D127F"/>
    <w:rsid w:val="009D2554"/>
    <w:rsid w:val="009D2851"/>
    <w:rsid w:val="009D3B89"/>
    <w:rsid w:val="009D3EA7"/>
    <w:rsid w:val="009D4A4A"/>
    <w:rsid w:val="009D57F4"/>
    <w:rsid w:val="009D6B49"/>
    <w:rsid w:val="009E0036"/>
    <w:rsid w:val="009E0481"/>
    <w:rsid w:val="009E0A61"/>
    <w:rsid w:val="009E0E88"/>
    <w:rsid w:val="009E30B2"/>
    <w:rsid w:val="009E32C3"/>
    <w:rsid w:val="009E3518"/>
    <w:rsid w:val="009E3DBD"/>
    <w:rsid w:val="009E5333"/>
    <w:rsid w:val="009E5CE5"/>
    <w:rsid w:val="009F1300"/>
    <w:rsid w:val="009F229B"/>
    <w:rsid w:val="009F285B"/>
    <w:rsid w:val="009F315B"/>
    <w:rsid w:val="009F3796"/>
    <w:rsid w:val="009F3FF5"/>
    <w:rsid w:val="009F4D8B"/>
    <w:rsid w:val="009F54E9"/>
    <w:rsid w:val="009F5AEE"/>
    <w:rsid w:val="009F6A43"/>
    <w:rsid w:val="009F70C8"/>
    <w:rsid w:val="00A001E1"/>
    <w:rsid w:val="00A01402"/>
    <w:rsid w:val="00A017BC"/>
    <w:rsid w:val="00A01E7D"/>
    <w:rsid w:val="00A0238B"/>
    <w:rsid w:val="00A03850"/>
    <w:rsid w:val="00A03D63"/>
    <w:rsid w:val="00A03F5B"/>
    <w:rsid w:val="00A05160"/>
    <w:rsid w:val="00A05CCC"/>
    <w:rsid w:val="00A07551"/>
    <w:rsid w:val="00A1097D"/>
    <w:rsid w:val="00A1548E"/>
    <w:rsid w:val="00A15636"/>
    <w:rsid w:val="00A15C27"/>
    <w:rsid w:val="00A16796"/>
    <w:rsid w:val="00A17873"/>
    <w:rsid w:val="00A2390C"/>
    <w:rsid w:val="00A2394E"/>
    <w:rsid w:val="00A25373"/>
    <w:rsid w:val="00A25A89"/>
    <w:rsid w:val="00A27DAD"/>
    <w:rsid w:val="00A301E4"/>
    <w:rsid w:val="00A31B03"/>
    <w:rsid w:val="00A321FD"/>
    <w:rsid w:val="00A35196"/>
    <w:rsid w:val="00A35D8A"/>
    <w:rsid w:val="00A40409"/>
    <w:rsid w:val="00A411C9"/>
    <w:rsid w:val="00A41209"/>
    <w:rsid w:val="00A41C5E"/>
    <w:rsid w:val="00A4216B"/>
    <w:rsid w:val="00A42362"/>
    <w:rsid w:val="00A42708"/>
    <w:rsid w:val="00A437FD"/>
    <w:rsid w:val="00A439E5"/>
    <w:rsid w:val="00A45166"/>
    <w:rsid w:val="00A45882"/>
    <w:rsid w:val="00A466B0"/>
    <w:rsid w:val="00A4685F"/>
    <w:rsid w:val="00A472E8"/>
    <w:rsid w:val="00A477D0"/>
    <w:rsid w:val="00A5055E"/>
    <w:rsid w:val="00A515A2"/>
    <w:rsid w:val="00A520C0"/>
    <w:rsid w:val="00A5210F"/>
    <w:rsid w:val="00A544B3"/>
    <w:rsid w:val="00A57272"/>
    <w:rsid w:val="00A57DD1"/>
    <w:rsid w:val="00A60402"/>
    <w:rsid w:val="00A607AE"/>
    <w:rsid w:val="00A61290"/>
    <w:rsid w:val="00A61333"/>
    <w:rsid w:val="00A61CD8"/>
    <w:rsid w:val="00A62B50"/>
    <w:rsid w:val="00A63818"/>
    <w:rsid w:val="00A65034"/>
    <w:rsid w:val="00A65A8B"/>
    <w:rsid w:val="00A66EA4"/>
    <w:rsid w:val="00A67EBB"/>
    <w:rsid w:val="00A725C6"/>
    <w:rsid w:val="00A728D3"/>
    <w:rsid w:val="00A75FD0"/>
    <w:rsid w:val="00A76078"/>
    <w:rsid w:val="00A76864"/>
    <w:rsid w:val="00A76DD7"/>
    <w:rsid w:val="00A76E5E"/>
    <w:rsid w:val="00A77A92"/>
    <w:rsid w:val="00A77D8A"/>
    <w:rsid w:val="00A8039B"/>
    <w:rsid w:val="00A803A3"/>
    <w:rsid w:val="00A8279A"/>
    <w:rsid w:val="00A85120"/>
    <w:rsid w:val="00A851E1"/>
    <w:rsid w:val="00A86F07"/>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374"/>
    <w:rsid w:val="00AB047B"/>
    <w:rsid w:val="00AB053D"/>
    <w:rsid w:val="00AB0802"/>
    <w:rsid w:val="00AB0BD7"/>
    <w:rsid w:val="00AB123E"/>
    <w:rsid w:val="00AB1613"/>
    <w:rsid w:val="00AB3D21"/>
    <w:rsid w:val="00AB469C"/>
    <w:rsid w:val="00AB5D6D"/>
    <w:rsid w:val="00AB7528"/>
    <w:rsid w:val="00AC0192"/>
    <w:rsid w:val="00AC0475"/>
    <w:rsid w:val="00AC0DB1"/>
    <w:rsid w:val="00AC1C7A"/>
    <w:rsid w:val="00AC1DE8"/>
    <w:rsid w:val="00AC22AD"/>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53E"/>
    <w:rsid w:val="00AE3603"/>
    <w:rsid w:val="00AE4D68"/>
    <w:rsid w:val="00AE4EF9"/>
    <w:rsid w:val="00AE63B1"/>
    <w:rsid w:val="00AE63CB"/>
    <w:rsid w:val="00AE6523"/>
    <w:rsid w:val="00AE6CEA"/>
    <w:rsid w:val="00AE7DB6"/>
    <w:rsid w:val="00AF11D5"/>
    <w:rsid w:val="00AF1E93"/>
    <w:rsid w:val="00AF2BFC"/>
    <w:rsid w:val="00AF342B"/>
    <w:rsid w:val="00AF4215"/>
    <w:rsid w:val="00AF4E27"/>
    <w:rsid w:val="00AF65B6"/>
    <w:rsid w:val="00AF7560"/>
    <w:rsid w:val="00AF7C24"/>
    <w:rsid w:val="00B00777"/>
    <w:rsid w:val="00B01770"/>
    <w:rsid w:val="00B023BE"/>
    <w:rsid w:val="00B025B4"/>
    <w:rsid w:val="00B03A93"/>
    <w:rsid w:val="00B05C02"/>
    <w:rsid w:val="00B072E6"/>
    <w:rsid w:val="00B1069F"/>
    <w:rsid w:val="00B1210C"/>
    <w:rsid w:val="00B1297A"/>
    <w:rsid w:val="00B133CE"/>
    <w:rsid w:val="00B14C7A"/>
    <w:rsid w:val="00B157BE"/>
    <w:rsid w:val="00B16148"/>
    <w:rsid w:val="00B162D7"/>
    <w:rsid w:val="00B16681"/>
    <w:rsid w:val="00B1718D"/>
    <w:rsid w:val="00B20764"/>
    <w:rsid w:val="00B21872"/>
    <w:rsid w:val="00B2191D"/>
    <w:rsid w:val="00B220EF"/>
    <w:rsid w:val="00B223F2"/>
    <w:rsid w:val="00B22CF3"/>
    <w:rsid w:val="00B252A5"/>
    <w:rsid w:val="00B25C40"/>
    <w:rsid w:val="00B25EF2"/>
    <w:rsid w:val="00B300C9"/>
    <w:rsid w:val="00B31A24"/>
    <w:rsid w:val="00B32C84"/>
    <w:rsid w:val="00B337E0"/>
    <w:rsid w:val="00B359DD"/>
    <w:rsid w:val="00B368B6"/>
    <w:rsid w:val="00B42DAA"/>
    <w:rsid w:val="00B43DEC"/>
    <w:rsid w:val="00B44475"/>
    <w:rsid w:val="00B45761"/>
    <w:rsid w:val="00B46DEF"/>
    <w:rsid w:val="00B50721"/>
    <w:rsid w:val="00B516F9"/>
    <w:rsid w:val="00B51FF1"/>
    <w:rsid w:val="00B52730"/>
    <w:rsid w:val="00B54020"/>
    <w:rsid w:val="00B5432A"/>
    <w:rsid w:val="00B5618D"/>
    <w:rsid w:val="00B5731D"/>
    <w:rsid w:val="00B5741A"/>
    <w:rsid w:val="00B62815"/>
    <w:rsid w:val="00B672C7"/>
    <w:rsid w:val="00B7089B"/>
    <w:rsid w:val="00B71D66"/>
    <w:rsid w:val="00B72DFC"/>
    <w:rsid w:val="00B73140"/>
    <w:rsid w:val="00B73561"/>
    <w:rsid w:val="00B742D4"/>
    <w:rsid w:val="00B77ED0"/>
    <w:rsid w:val="00B8044D"/>
    <w:rsid w:val="00B81ED8"/>
    <w:rsid w:val="00B833BA"/>
    <w:rsid w:val="00B834CA"/>
    <w:rsid w:val="00B839C5"/>
    <w:rsid w:val="00B844B5"/>
    <w:rsid w:val="00B85BF9"/>
    <w:rsid w:val="00B85C1E"/>
    <w:rsid w:val="00B864D1"/>
    <w:rsid w:val="00B86F60"/>
    <w:rsid w:val="00B87C16"/>
    <w:rsid w:val="00B90095"/>
    <w:rsid w:val="00B9064E"/>
    <w:rsid w:val="00B90C6F"/>
    <w:rsid w:val="00B90DB4"/>
    <w:rsid w:val="00B91F7D"/>
    <w:rsid w:val="00B92133"/>
    <w:rsid w:val="00B9236E"/>
    <w:rsid w:val="00B92633"/>
    <w:rsid w:val="00B941E8"/>
    <w:rsid w:val="00B94675"/>
    <w:rsid w:val="00B94C62"/>
    <w:rsid w:val="00B95415"/>
    <w:rsid w:val="00BA1D70"/>
    <w:rsid w:val="00BA1D9F"/>
    <w:rsid w:val="00BA1F92"/>
    <w:rsid w:val="00BA2160"/>
    <w:rsid w:val="00BA2A9A"/>
    <w:rsid w:val="00BA35FA"/>
    <w:rsid w:val="00BA43AD"/>
    <w:rsid w:val="00BA458D"/>
    <w:rsid w:val="00BA4E3C"/>
    <w:rsid w:val="00BA56E8"/>
    <w:rsid w:val="00BA5923"/>
    <w:rsid w:val="00BA6079"/>
    <w:rsid w:val="00BA6296"/>
    <w:rsid w:val="00BA6C4B"/>
    <w:rsid w:val="00BA6DD9"/>
    <w:rsid w:val="00BA6E57"/>
    <w:rsid w:val="00BA77DB"/>
    <w:rsid w:val="00BA77E9"/>
    <w:rsid w:val="00BB02CD"/>
    <w:rsid w:val="00BB1965"/>
    <w:rsid w:val="00BB2F58"/>
    <w:rsid w:val="00BB38DF"/>
    <w:rsid w:val="00BB3C2F"/>
    <w:rsid w:val="00BB3FB1"/>
    <w:rsid w:val="00BB519E"/>
    <w:rsid w:val="00BB578C"/>
    <w:rsid w:val="00BB59AA"/>
    <w:rsid w:val="00BB5E19"/>
    <w:rsid w:val="00BB67DF"/>
    <w:rsid w:val="00BB6D68"/>
    <w:rsid w:val="00BB7002"/>
    <w:rsid w:val="00BB7466"/>
    <w:rsid w:val="00BB7C37"/>
    <w:rsid w:val="00BB7EAE"/>
    <w:rsid w:val="00BC0AF5"/>
    <w:rsid w:val="00BC0DAE"/>
    <w:rsid w:val="00BC200E"/>
    <w:rsid w:val="00BC26D9"/>
    <w:rsid w:val="00BC46C5"/>
    <w:rsid w:val="00BC49D7"/>
    <w:rsid w:val="00BC5001"/>
    <w:rsid w:val="00BC6333"/>
    <w:rsid w:val="00BC6375"/>
    <w:rsid w:val="00BC6D67"/>
    <w:rsid w:val="00BD19C2"/>
    <w:rsid w:val="00BD1FC5"/>
    <w:rsid w:val="00BD2BFB"/>
    <w:rsid w:val="00BD3B30"/>
    <w:rsid w:val="00BD5F74"/>
    <w:rsid w:val="00BD6159"/>
    <w:rsid w:val="00BD6F05"/>
    <w:rsid w:val="00BD705E"/>
    <w:rsid w:val="00BE091C"/>
    <w:rsid w:val="00BE0E50"/>
    <w:rsid w:val="00BE1063"/>
    <w:rsid w:val="00BE1AA2"/>
    <w:rsid w:val="00BE1DCA"/>
    <w:rsid w:val="00BE47A6"/>
    <w:rsid w:val="00BE4B9E"/>
    <w:rsid w:val="00BE5523"/>
    <w:rsid w:val="00BE561E"/>
    <w:rsid w:val="00BE60F8"/>
    <w:rsid w:val="00BE6A6C"/>
    <w:rsid w:val="00BE6F59"/>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2E35"/>
    <w:rsid w:val="00C0479F"/>
    <w:rsid w:val="00C12780"/>
    <w:rsid w:val="00C129AB"/>
    <w:rsid w:val="00C12F8C"/>
    <w:rsid w:val="00C13411"/>
    <w:rsid w:val="00C13A18"/>
    <w:rsid w:val="00C14E8E"/>
    <w:rsid w:val="00C1683E"/>
    <w:rsid w:val="00C17840"/>
    <w:rsid w:val="00C20FFF"/>
    <w:rsid w:val="00C21B23"/>
    <w:rsid w:val="00C220FD"/>
    <w:rsid w:val="00C227C2"/>
    <w:rsid w:val="00C22AEF"/>
    <w:rsid w:val="00C231D7"/>
    <w:rsid w:val="00C23AA3"/>
    <w:rsid w:val="00C23CA9"/>
    <w:rsid w:val="00C24563"/>
    <w:rsid w:val="00C25C78"/>
    <w:rsid w:val="00C25DA1"/>
    <w:rsid w:val="00C2612C"/>
    <w:rsid w:val="00C30CE4"/>
    <w:rsid w:val="00C30F71"/>
    <w:rsid w:val="00C31EDD"/>
    <w:rsid w:val="00C32E88"/>
    <w:rsid w:val="00C33134"/>
    <w:rsid w:val="00C33ECD"/>
    <w:rsid w:val="00C343DA"/>
    <w:rsid w:val="00C35637"/>
    <w:rsid w:val="00C35F72"/>
    <w:rsid w:val="00C36D49"/>
    <w:rsid w:val="00C37314"/>
    <w:rsid w:val="00C37592"/>
    <w:rsid w:val="00C403A3"/>
    <w:rsid w:val="00C40553"/>
    <w:rsid w:val="00C40631"/>
    <w:rsid w:val="00C406C3"/>
    <w:rsid w:val="00C4082C"/>
    <w:rsid w:val="00C40E2F"/>
    <w:rsid w:val="00C4140C"/>
    <w:rsid w:val="00C414EC"/>
    <w:rsid w:val="00C41B66"/>
    <w:rsid w:val="00C4220D"/>
    <w:rsid w:val="00C42A4E"/>
    <w:rsid w:val="00C4368D"/>
    <w:rsid w:val="00C43B95"/>
    <w:rsid w:val="00C44C82"/>
    <w:rsid w:val="00C4522D"/>
    <w:rsid w:val="00C500F0"/>
    <w:rsid w:val="00C50E38"/>
    <w:rsid w:val="00C50FF4"/>
    <w:rsid w:val="00C52D94"/>
    <w:rsid w:val="00C540A2"/>
    <w:rsid w:val="00C55DA3"/>
    <w:rsid w:val="00C5734B"/>
    <w:rsid w:val="00C57775"/>
    <w:rsid w:val="00C605C3"/>
    <w:rsid w:val="00C609F6"/>
    <w:rsid w:val="00C60E2B"/>
    <w:rsid w:val="00C61BDE"/>
    <w:rsid w:val="00C62947"/>
    <w:rsid w:val="00C64744"/>
    <w:rsid w:val="00C652CD"/>
    <w:rsid w:val="00C65795"/>
    <w:rsid w:val="00C65EB9"/>
    <w:rsid w:val="00C6706C"/>
    <w:rsid w:val="00C679A3"/>
    <w:rsid w:val="00C70354"/>
    <w:rsid w:val="00C704AE"/>
    <w:rsid w:val="00C70B56"/>
    <w:rsid w:val="00C71395"/>
    <w:rsid w:val="00C717FB"/>
    <w:rsid w:val="00C72D5A"/>
    <w:rsid w:val="00C733B4"/>
    <w:rsid w:val="00C7368B"/>
    <w:rsid w:val="00C76C22"/>
    <w:rsid w:val="00C770FC"/>
    <w:rsid w:val="00C7716B"/>
    <w:rsid w:val="00C7749D"/>
    <w:rsid w:val="00C77C40"/>
    <w:rsid w:val="00C77E48"/>
    <w:rsid w:val="00C80103"/>
    <w:rsid w:val="00C80AF8"/>
    <w:rsid w:val="00C80C15"/>
    <w:rsid w:val="00C82078"/>
    <w:rsid w:val="00C827F7"/>
    <w:rsid w:val="00C82F8A"/>
    <w:rsid w:val="00C836C7"/>
    <w:rsid w:val="00C83A59"/>
    <w:rsid w:val="00C84259"/>
    <w:rsid w:val="00C8497D"/>
    <w:rsid w:val="00C84F98"/>
    <w:rsid w:val="00C85BE8"/>
    <w:rsid w:val="00C85E4F"/>
    <w:rsid w:val="00C85FD6"/>
    <w:rsid w:val="00C8646A"/>
    <w:rsid w:val="00C86CDD"/>
    <w:rsid w:val="00C86D60"/>
    <w:rsid w:val="00C873B1"/>
    <w:rsid w:val="00C87B33"/>
    <w:rsid w:val="00C90F39"/>
    <w:rsid w:val="00C90FE6"/>
    <w:rsid w:val="00C91AF1"/>
    <w:rsid w:val="00C91BF7"/>
    <w:rsid w:val="00C9310A"/>
    <w:rsid w:val="00C93694"/>
    <w:rsid w:val="00C9386B"/>
    <w:rsid w:val="00C93EC2"/>
    <w:rsid w:val="00C94494"/>
    <w:rsid w:val="00C9454D"/>
    <w:rsid w:val="00C9472A"/>
    <w:rsid w:val="00C95453"/>
    <w:rsid w:val="00C96678"/>
    <w:rsid w:val="00C967A6"/>
    <w:rsid w:val="00CA1275"/>
    <w:rsid w:val="00CA1FFB"/>
    <w:rsid w:val="00CA3141"/>
    <w:rsid w:val="00CA3463"/>
    <w:rsid w:val="00CA4CB1"/>
    <w:rsid w:val="00CA52C0"/>
    <w:rsid w:val="00CA6A2B"/>
    <w:rsid w:val="00CA7D56"/>
    <w:rsid w:val="00CB015A"/>
    <w:rsid w:val="00CB0249"/>
    <w:rsid w:val="00CB030C"/>
    <w:rsid w:val="00CB066E"/>
    <w:rsid w:val="00CB0805"/>
    <w:rsid w:val="00CB0FBB"/>
    <w:rsid w:val="00CB3065"/>
    <w:rsid w:val="00CB31B2"/>
    <w:rsid w:val="00CB3E0E"/>
    <w:rsid w:val="00CB4059"/>
    <w:rsid w:val="00CB5BB0"/>
    <w:rsid w:val="00CB5BFA"/>
    <w:rsid w:val="00CB5E29"/>
    <w:rsid w:val="00CB610A"/>
    <w:rsid w:val="00CB6D9D"/>
    <w:rsid w:val="00CB7D99"/>
    <w:rsid w:val="00CC1227"/>
    <w:rsid w:val="00CC16E3"/>
    <w:rsid w:val="00CC28D9"/>
    <w:rsid w:val="00CC320B"/>
    <w:rsid w:val="00CC3A4F"/>
    <w:rsid w:val="00CC59EE"/>
    <w:rsid w:val="00CC6983"/>
    <w:rsid w:val="00CD2519"/>
    <w:rsid w:val="00CD372F"/>
    <w:rsid w:val="00CD397D"/>
    <w:rsid w:val="00CD3F13"/>
    <w:rsid w:val="00CD59EC"/>
    <w:rsid w:val="00CD5F9B"/>
    <w:rsid w:val="00CD6DE1"/>
    <w:rsid w:val="00CD7657"/>
    <w:rsid w:val="00CD78A4"/>
    <w:rsid w:val="00CE15F4"/>
    <w:rsid w:val="00CE1D5E"/>
    <w:rsid w:val="00CE3D7C"/>
    <w:rsid w:val="00CE4E56"/>
    <w:rsid w:val="00CF2AED"/>
    <w:rsid w:val="00CF3EAA"/>
    <w:rsid w:val="00CF45AF"/>
    <w:rsid w:val="00CF79A0"/>
    <w:rsid w:val="00CF7B09"/>
    <w:rsid w:val="00CF7FAB"/>
    <w:rsid w:val="00D01D50"/>
    <w:rsid w:val="00D032ED"/>
    <w:rsid w:val="00D03D6F"/>
    <w:rsid w:val="00D03DD0"/>
    <w:rsid w:val="00D03FC5"/>
    <w:rsid w:val="00D04CF9"/>
    <w:rsid w:val="00D054DC"/>
    <w:rsid w:val="00D065AF"/>
    <w:rsid w:val="00D06F64"/>
    <w:rsid w:val="00D10370"/>
    <w:rsid w:val="00D10847"/>
    <w:rsid w:val="00D12A81"/>
    <w:rsid w:val="00D12E14"/>
    <w:rsid w:val="00D138D2"/>
    <w:rsid w:val="00D14237"/>
    <w:rsid w:val="00D1559F"/>
    <w:rsid w:val="00D15736"/>
    <w:rsid w:val="00D16BF5"/>
    <w:rsid w:val="00D16DA4"/>
    <w:rsid w:val="00D16EBB"/>
    <w:rsid w:val="00D17737"/>
    <w:rsid w:val="00D20B7B"/>
    <w:rsid w:val="00D20FE1"/>
    <w:rsid w:val="00D2144C"/>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160"/>
    <w:rsid w:val="00D31B9C"/>
    <w:rsid w:val="00D343F9"/>
    <w:rsid w:val="00D349B1"/>
    <w:rsid w:val="00D36C1D"/>
    <w:rsid w:val="00D40AAF"/>
    <w:rsid w:val="00D41473"/>
    <w:rsid w:val="00D415D9"/>
    <w:rsid w:val="00D4318A"/>
    <w:rsid w:val="00D4342B"/>
    <w:rsid w:val="00D4433E"/>
    <w:rsid w:val="00D44E71"/>
    <w:rsid w:val="00D45335"/>
    <w:rsid w:val="00D45355"/>
    <w:rsid w:val="00D4590C"/>
    <w:rsid w:val="00D45D75"/>
    <w:rsid w:val="00D4684D"/>
    <w:rsid w:val="00D47A19"/>
    <w:rsid w:val="00D50A4E"/>
    <w:rsid w:val="00D50C15"/>
    <w:rsid w:val="00D50CC2"/>
    <w:rsid w:val="00D52773"/>
    <w:rsid w:val="00D528E8"/>
    <w:rsid w:val="00D52B0D"/>
    <w:rsid w:val="00D541F7"/>
    <w:rsid w:val="00D55B4A"/>
    <w:rsid w:val="00D56D4D"/>
    <w:rsid w:val="00D56E2E"/>
    <w:rsid w:val="00D57DDF"/>
    <w:rsid w:val="00D6174B"/>
    <w:rsid w:val="00D6256E"/>
    <w:rsid w:val="00D62600"/>
    <w:rsid w:val="00D626A4"/>
    <w:rsid w:val="00D62F1D"/>
    <w:rsid w:val="00D636CE"/>
    <w:rsid w:val="00D63B81"/>
    <w:rsid w:val="00D641C3"/>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903"/>
    <w:rsid w:val="00D84D71"/>
    <w:rsid w:val="00D84E6C"/>
    <w:rsid w:val="00D850D0"/>
    <w:rsid w:val="00D85601"/>
    <w:rsid w:val="00D863FE"/>
    <w:rsid w:val="00D874D3"/>
    <w:rsid w:val="00D87C64"/>
    <w:rsid w:val="00D90B4E"/>
    <w:rsid w:val="00D912E6"/>
    <w:rsid w:val="00D938E2"/>
    <w:rsid w:val="00D93FBE"/>
    <w:rsid w:val="00D94AE8"/>
    <w:rsid w:val="00D9534F"/>
    <w:rsid w:val="00D95B60"/>
    <w:rsid w:val="00D95CF0"/>
    <w:rsid w:val="00D96B0F"/>
    <w:rsid w:val="00D96F87"/>
    <w:rsid w:val="00D970AC"/>
    <w:rsid w:val="00D97278"/>
    <w:rsid w:val="00DA041E"/>
    <w:rsid w:val="00DA0A80"/>
    <w:rsid w:val="00DA1EE4"/>
    <w:rsid w:val="00DA2188"/>
    <w:rsid w:val="00DA2360"/>
    <w:rsid w:val="00DA2535"/>
    <w:rsid w:val="00DA3471"/>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77F1"/>
    <w:rsid w:val="00DD070D"/>
    <w:rsid w:val="00DD0EC9"/>
    <w:rsid w:val="00DD13A5"/>
    <w:rsid w:val="00DD227D"/>
    <w:rsid w:val="00DD29E3"/>
    <w:rsid w:val="00DD2F71"/>
    <w:rsid w:val="00DD33BF"/>
    <w:rsid w:val="00DD4C4C"/>
    <w:rsid w:val="00DD53A6"/>
    <w:rsid w:val="00DD568C"/>
    <w:rsid w:val="00DD60C2"/>
    <w:rsid w:val="00DD6B7A"/>
    <w:rsid w:val="00DD6BDC"/>
    <w:rsid w:val="00DD7720"/>
    <w:rsid w:val="00DD792A"/>
    <w:rsid w:val="00DD7A81"/>
    <w:rsid w:val="00DE114B"/>
    <w:rsid w:val="00DE1D1C"/>
    <w:rsid w:val="00DE20A4"/>
    <w:rsid w:val="00DE2D5B"/>
    <w:rsid w:val="00DE3121"/>
    <w:rsid w:val="00DE4493"/>
    <w:rsid w:val="00DE5993"/>
    <w:rsid w:val="00DE78D7"/>
    <w:rsid w:val="00DF0A7B"/>
    <w:rsid w:val="00DF1EAF"/>
    <w:rsid w:val="00DF2AA0"/>
    <w:rsid w:val="00DF40CC"/>
    <w:rsid w:val="00DF4E18"/>
    <w:rsid w:val="00DF5AD0"/>
    <w:rsid w:val="00DF78B8"/>
    <w:rsid w:val="00E0101E"/>
    <w:rsid w:val="00E01F69"/>
    <w:rsid w:val="00E02661"/>
    <w:rsid w:val="00E0293C"/>
    <w:rsid w:val="00E045E9"/>
    <w:rsid w:val="00E04D4A"/>
    <w:rsid w:val="00E06DFB"/>
    <w:rsid w:val="00E071FE"/>
    <w:rsid w:val="00E07FEE"/>
    <w:rsid w:val="00E1064F"/>
    <w:rsid w:val="00E1538D"/>
    <w:rsid w:val="00E163CC"/>
    <w:rsid w:val="00E16830"/>
    <w:rsid w:val="00E23368"/>
    <w:rsid w:val="00E255BA"/>
    <w:rsid w:val="00E26AEE"/>
    <w:rsid w:val="00E3003B"/>
    <w:rsid w:val="00E3126A"/>
    <w:rsid w:val="00E321C6"/>
    <w:rsid w:val="00E323C0"/>
    <w:rsid w:val="00E328B4"/>
    <w:rsid w:val="00E336D0"/>
    <w:rsid w:val="00E33744"/>
    <w:rsid w:val="00E33E1B"/>
    <w:rsid w:val="00E3554B"/>
    <w:rsid w:val="00E358B0"/>
    <w:rsid w:val="00E362DC"/>
    <w:rsid w:val="00E37463"/>
    <w:rsid w:val="00E37B92"/>
    <w:rsid w:val="00E41B37"/>
    <w:rsid w:val="00E41BC4"/>
    <w:rsid w:val="00E41ED8"/>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F5D"/>
    <w:rsid w:val="00E5409C"/>
    <w:rsid w:val="00E54B8D"/>
    <w:rsid w:val="00E55739"/>
    <w:rsid w:val="00E5722C"/>
    <w:rsid w:val="00E57432"/>
    <w:rsid w:val="00E57AB8"/>
    <w:rsid w:val="00E60174"/>
    <w:rsid w:val="00E61344"/>
    <w:rsid w:val="00E61CC0"/>
    <w:rsid w:val="00E62FEE"/>
    <w:rsid w:val="00E6354D"/>
    <w:rsid w:val="00E6493A"/>
    <w:rsid w:val="00E64DB7"/>
    <w:rsid w:val="00E65073"/>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E34"/>
    <w:rsid w:val="00E83BE8"/>
    <w:rsid w:val="00E8475B"/>
    <w:rsid w:val="00E85659"/>
    <w:rsid w:val="00E856AC"/>
    <w:rsid w:val="00E8622C"/>
    <w:rsid w:val="00E90327"/>
    <w:rsid w:val="00E90C51"/>
    <w:rsid w:val="00E922C2"/>
    <w:rsid w:val="00E9296B"/>
    <w:rsid w:val="00E92C79"/>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2A3"/>
    <w:rsid w:val="00EB60A8"/>
    <w:rsid w:val="00EB65BA"/>
    <w:rsid w:val="00EB712A"/>
    <w:rsid w:val="00EB777E"/>
    <w:rsid w:val="00EC063A"/>
    <w:rsid w:val="00EC067B"/>
    <w:rsid w:val="00EC1752"/>
    <w:rsid w:val="00EC2533"/>
    <w:rsid w:val="00EC280C"/>
    <w:rsid w:val="00EC2F42"/>
    <w:rsid w:val="00EC31D7"/>
    <w:rsid w:val="00EC331A"/>
    <w:rsid w:val="00EC3ACF"/>
    <w:rsid w:val="00EC59FC"/>
    <w:rsid w:val="00ED00F3"/>
    <w:rsid w:val="00ED01C4"/>
    <w:rsid w:val="00ED02A1"/>
    <w:rsid w:val="00ED055B"/>
    <w:rsid w:val="00ED08BC"/>
    <w:rsid w:val="00ED116D"/>
    <w:rsid w:val="00ED12F5"/>
    <w:rsid w:val="00ED1335"/>
    <w:rsid w:val="00ED13A9"/>
    <w:rsid w:val="00ED1AEE"/>
    <w:rsid w:val="00ED324D"/>
    <w:rsid w:val="00ED359B"/>
    <w:rsid w:val="00ED3714"/>
    <w:rsid w:val="00ED39F1"/>
    <w:rsid w:val="00ED4791"/>
    <w:rsid w:val="00ED5166"/>
    <w:rsid w:val="00ED54D5"/>
    <w:rsid w:val="00ED6616"/>
    <w:rsid w:val="00ED6FB6"/>
    <w:rsid w:val="00ED7B1F"/>
    <w:rsid w:val="00ED7C54"/>
    <w:rsid w:val="00ED7D4F"/>
    <w:rsid w:val="00EE11D8"/>
    <w:rsid w:val="00EE19C1"/>
    <w:rsid w:val="00EE1F97"/>
    <w:rsid w:val="00EE209B"/>
    <w:rsid w:val="00EE28D6"/>
    <w:rsid w:val="00EE2F32"/>
    <w:rsid w:val="00EE3938"/>
    <w:rsid w:val="00EE462B"/>
    <w:rsid w:val="00EE5150"/>
    <w:rsid w:val="00EE7FA6"/>
    <w:rsid w:val="00EF0941"/>
    <w:rsid w:val="00EF15E8"/>
    <w:rsid w:val="00EF347C"/>
    <w:rsid w:val="00EF3488"/>
    <w:rsid w:val="00EF39A9"/>
    <w:rsid w:val="00EF5D89"/>
    <w:rsid w:val="00EF6151"/>
    <w:rsid w:val="00F0030D"/>
    <w:rsid w:val="00F01278"/>
    <w:rsid w:val="00F01416"/>
    <w:rsid w:val="00F017C4"/>
    <w:rsid w:val="00F01CED"/>
    <w:rsid w:val="00F021DE"/>
    <w:rsid w:val="00F03191"/>
    <w:rsid w:val="00F05644"/>
    <w:rsid w:val="00F1089F"/>
    <w:rsid w:val="00F11198"/>
    <w:rsid w:val="00F112F8"/>
    <w:rsid w:val="00F11395"/>
    <w:rsid w:val="00F12C3D"/>
    <w:rsid w:val="00F130CC"/>
    <w:rsid w:val="00F1323B"/>
    <w:rsid w:val="00F13699"/>
    <w:rsid w:val="00F14BF0"/>
    <w:rsid w:val="00F14D57"/>
    <w:rsid w:val="00F14DF5"/>
    <w:rsid w:val="00F1537E"/>
    <w:rsid w:val="00F15DB8"/>
    <w:rsid w:val="00F15F93"/>
    <w:rsid w:val="00F16A21"/>
    <w:rsid w:val="00F20389"/>
    <w:rsid w:val="00F213CC"/>
    <w:rsid w:val="00F22681"/>
    <w:rsid w:val="00F232BB"/>
    <w:rsid w:val="00F235B9"/>
    <w:rsid w:val="00F23A03"/>
    <w:rsid w:val="00F23A1B"/>
    <w:rsid w:val="00F27F6C"/>
    <w:rsid w:val="00F30BC0"/>
    <w:rsid w:val="00F30DCB"/>
    <w:rsid w:val="00F31FDA"/>
    <w:rsid w:val="00F3229C"/>
    <w:rsid w:val="00F33C4B"/>
    <w:rsid w:val="00F35C16"/>
    <w:rsid w:val="00F35E9E"/>
    <w:rsid w:val="00F402A6"/>
    <w:rsid w:val="00F40C13"/>
    <w:rsid w:val="00F41A75"/>
    <w:rsid w:val="00F41DE6"/>
    <w:rsid w:val="00F42435"/>
    <w:rsid w:val="00F463A9"/>
    <w:rsid w:val="00F47B55"/>
    <w:rsid w:val="00F47EB4"/>
    <w:rsid w:val="00F53959"/>
    <w:rsid w:val="00F540B2"/>
    <w:rsid w:val="00F560F5"/>
    <w:rsid w:val="00F62169"/>
    <w:rsid w:val="00F63EC5"/>
    <w:rsid w:val="00F6692B"/>
    <w:rsid w:val="00F67841"/>
    <w:rsid w:val="00F70FF9"/>
    <w:rsid w:val="00F71FA6"/>
    <w:rsid w:val="00F72497"/>
    <w:rsid w:val="00F72633"/>
    <w:rsid w:val="00F72D8F"/>
    <w:rsid w:val="00F74093"/>
    <w:rsid w:val="00F75678"/>
    <w:rsid w:val="00F76108"/>
    <w:rsid w:val="00F76F0A"/>
    <w:rsid w:val="00F7718A"/>
    <w:rsid w:val="00F772FB"/>
    <w:rsid w:val="00F776A1"/>
    <w:rsid w:val="00F77F29"/>
    <w:rsid w:val="00F80644"/>
    <w:rsid w:val="00F80E53"/>
    <w:rsid w:val="00F81547"/>
    <w:rsid w:val="00F81B80"/>
    <w:rsid w:val="00F81FE3"/>
    <w:rsid w:val="00F8264B"/>
    <w:rsid w:val="00F82C00"/>
    <w:rsid w:val="00F837EF"/>
    <w:rsid w:val="00F843FB"/>
    <w:rsid w:val="00F85CF0"/>
    <w:rsid w:val="00F85D84"/>
    <w:rsid w:val="00F866C4"/>
    <w:rsid w:val="00F873D6"/>
    <w:rsid w:val="00F87DC2"/>
    <w:rsid w:val="00F87F2D"/>
    <w:rsid w:val="00F90524"/>
    <w:rsid w:val="00F91363"/>
    <w:rsid w:val="00F9198C"/>
    <w:rsid w:val="00F92DD4"/>
    <w:rsid w:val="00F92FE2"/>
    <w:rsid w:val="00F933D0"/>
    <w:rsid w:val="00FA0AA5"/>
    <w:rsid w:val="00FA0FEE"/>
    <w:rsid w:val="00FA1338"/>
    <w:rsid w:val="00FA17A9"/>
    <w:rsid w:val="00FA192F"/>
    <w:rsid w:val="00FA1B98"/>
    <w:rsid w:val="00FA27BC"/>
    <w:rsid w:val="00FA291A"/>
    <w:rsid w:val="00FA2D43"/>
    <w:rsid w:val="00FA3A42"/>
    <w:rsid w:val="00FA5925"/>
    <w:rsid w:val="00FA5963"/>
    <w:rsid w:val="00FA6755"/>
    <w:rsid w:val="00FA6F1B"/>
    <w:rsid w:val="00FA7427"/>
    <w:rsid w:val="00FB13AE"/>
    <w:rsid w:val="00FB163B"/>
    <w:rsid w:val="00FB19AD"/>
    <w:rsid w:val="00FB2889"/>
    <w:rsid w:val="00FB28B5"/>
    <w:rsid w:val="00FB2DDF"/>
    <w:rsid w:val="00FB56F3"/>
    <w:rsid w:val="00FB58F8"/>
    <w:rsid w:val="00FB5EF0"/>
    <w:rsid w:val="00FB6B0F"/>
    <w:rsid w:val="00FB7056"/>
    <w:rsid w:val="00FB7A2E"/>
    <w:rsid w:val="00FC06C6"/>
    <w:rsid w:val="00FC145D"/>
    <w:rsid w:val="00FC14F7"/>
    <w:rsid w:val="00FC168C"/>
    <w:rsid w:val="00FC2A45"/>
    <w:rsid w:val="00FC38C4"/>
    <w:rsid w:val="00FC54EF"/>
    <w:rsid w:val="00FC6EF3"/>
    <w:rsid w:val="00FD0306"/>
    <w:rsid w:val="00FD1B9A"/>
    <w:rsid w:val="00FD1BCF"/>
    <w:rsid w:val="00FD2375"/>
    <w:rsid w:val="00FD281E"/>
    <w:rsid w:val="00FD3725"/>
    <w:rsid w:val="00FD64B3"/>
    <w:rsid w:val="00FD6B77"/>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161B"/>
    <w:rsid w:val="00FF1AC1"/>
    <w:rsid w:val="00FF2493"/>
    <w:rsid w:val="00FF2804"/>
    <w:rsid w:val="00FF304B"/>
    <w:rsid w:val="00FF35F1"/>
    <w:rsid w:val="00FF4B3C"/>
    <w:rsid w:val="00FF4ED0"/>
    <w:rsid w:val="00FF5558"/>
    <w:rsid w:val="00FF5B9C"/>
    <w:rsid w:val="00FF67BC"/>
    <w:rsid w:val="00FF6986"/>
    <w:rsid w:val="00FF6D25"/>
    <w:rsid w:val="00FF6EE9"/>
    <w:rsid w:val="00FF762E"/>
  </w:rsids>
  <m:mathPr>
    <m:mathFont m:val="Cambria Math"/>
    <m:brkBin m:val="before"/>
    <m:brkBinSub m:val="--"/>
    <m:smallFrac m:val="0"/>
    <m:dispDef m:val="0"/>
    <m:lMargin m:val="0"/>
    <m:rMargin m:val="0"/>
    <m:defJc m:val="centerGroup"/>
    <m:wrapRight/>
    <m:intLim m:val="subSup"/>
    <m:naryLim m:val="subSup"/>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268D8CAC"/>
  <w15:chartTrackingRefBased/>
  <w15:docId w15:val="{AB7CE807-C7AE-498C-B3D4-80F5E87133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PMingLiU" w:hAnsi="Calibri" w:cs="Arial"/>
        <w:lang w:val="en-US" w:eastAsia="ko-KR" w:bidi="ar-SA"/>
      </w:rPr>
    </w:rPrDefault>
    <w:pPrDefault/>
  </w:docDefaults>
  <w:latentStyles w:defLockedState="0" w:defUIPriority="0" w:defSemiHidden="0" w:defUnhideWhenUsed="0" w:defQFormat="0" w:count="376">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locked="1" w:semiHidden="1" w:uiPriority="99" w:unhideWhenUsed="1"/>
    <w:lsdException w:name="endnote text" w:locked="1"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wordWrap w:val="0"/>
      <w:autoSpaceDE w:val="0"/>
      <w:autoSpaceDN w:val="0"/>
    </w:pPr>
  </w:style>
  <w:style w:type="paragraph" w:styleId="1">
    <w:name w:val="heading 1"/>
    <w:basedOn w:val="a0"/>
    <w:next w:val="a0"/>
    <w:link w:val="1Char"/>
    <w:autoRedefine/>
    <w:uiPriority w:val="9"/>
    <w:qFormat/>
    <w:locked/>
    <w:rsid w:val="00DA041E"/>
    <w:pPr>
      <w:keepNext/>
      <w:keepLines/>
      <w:spacing w:before="480"/>
      <w:outlineLvl w:val="0"/>
    </w:pPr>
    <w:rPr>
      <w:rFonts w:ascii="Cambria" w:eastAsia="Times New Roman" w:hAnsi="Cambria"/>
      <w:b/>
      <w:bCs/>
      <w:color w:val="365F91"/>
      <w:sz w:val="28"/>
      <w:szCs w:val="28"/>
    </w:rPr>
  </w:style>
  <w:style w:type="paragraph" w:styleId="2">
    <w:name w:val="heading 2"/>
    <w:basedOn w:val="a0"/>
    <w:next w:val="a0"/>
    <w:link w:val="2Char"/>
    <w:uiPriority w:val="9"/>
    <w:unhideWhenUsed/>
    <w:qFormat/>
    <w:locked/>
    <w:rsid w:val="00DA041E"/>
    <w:pPr>
      <w:keepNext/>
      <w:keepLines/>
      <w:spacing w:before="200"/>
      <w:outlineLvl w:val="1"/>
    </w:pPr>
    <w:rPr>
      <w:rFonts w:ascii="Cambria" w:eastAsia="Times New Roman" w:hAnsi="Cambria"/>
      <w:b/>
      <w:bCs/>
      <w:color w:val="0070C0"/>
      <w:sz w:val="26"/>
      <w:szCs w:val="26"/>
    </w:rPr>
  </w:style>
  <w:style w:type="paragraph" w:styleId="3">
    <w:name w:val="heading 3"/>
    <w:basedOn w:val="a0"/>
    <w:next w:val="a0"/>
    <w:link w:val="3Char"/>
    <w:uiPriority w:val="9"/>
    <w:unhideWhenUsed/>
    <w:qFormat/>
    <w:locked/>
    <w:rsid w:val="00DA041E"/>
    <w:pPr>
      <w:keepNext/>
      <w:keepLines/>
      <w:spacing w:before="200"/>
      <w:outlineLvl w:val="2"/>
    </w:pPr>
    <w:rPr>
      <w:rFonts w:ascii="Cambria" w:eastAsia="Times New Roman" w:hAnsi="Cambria"/>
      <w:b/>
      <w:bCs/>
      <w:color w:val="943634"/>
    </w:rPr>
  </w:style>
  <w:style w:type="paragraph" w:styleId="4">
    <w:name w:val="heading 4"/>
    <w:basedOn w:val="a0"/>
    <w:next w:val="a0"/>
    <w:link w:val="4Char"/>
    <w:uiPriority w:val="9"/>
    <w:unhideWhenUsed/>
    <w:qFormat/>
    <w:locked/>
    <w:rsid w:val="00DA041E"/>
    <w:pPr>
      <w:keepNext/>
      <w:keepLines/>
      <w:spacing w:before="200"/>
      <w:outlineLvl w:val="3"/>
    </w:pPr>
    <w:rPr>
      <w:rFonts w:ascii="Cambria" w:eastAsia="Times New Roman" w:hAnsi="Cambria"/>
      <w:bCs/>
      <w:i/>
      <w:iCs/>
      <w:color w:val="943634"/>
    </w:rPr>
  </w:style>
  <w:style w:type="paragraph" w:styleId="5">
    <w:name w:val="heading 5"/>
    <w:basedOn w:val="a0"/>
    <w:next w:val="a0"/>
    <w:link w:val="5Char"/>
    <w:uiPriority w:val="9"/>
    <w:unhideWhenUsed/>
    <w:qFormat/>
    <w:locked/>
    <w:rsid w:val="00DA041E"/>
    <w:pPr>
      <w:keepNext/>
      <w:keepLines/>
      <w:spacing w:before="200"/>
      <w:outlineLvl w:val="4"/>
    </w:pPr>
    <w:rPr>
      <w:rFonts w:ascii="Cambria" w:eastAsia="Times New Roman" w:hAnsi="Cambria"/>
      <w:b/>
      <w:color w:val="4F6228"/>
      <w:sz w:val="20"/>
    </w:rPr>
  </w:style>
  <w:style w:type="paragraph" w:styleId="6">
    <w:name w:val="heading 6"/>
    <w:basedOn w:val="a0"/>
    <w:next w:val="a0"/>
    <w:link w:val="6Char"/>
    <w:unhideWhenUsed/>
    <w:qFormat/>
    <w:locked/>
    <w:rsid w:val="00DA041E"/>
    <w:pPr>
      <w:keepNext/>
      <w:numPr>
        <w:ilvl w:val="5"/>
        <w:numId w:val="2"/>
      </w:numPr>
      <w:spacing w:after="240"/>
      <w:outlineLvl w:val="5"/>
    </w:pPr>
    <w:rPr>
      <w:rFonts w:ascii="Times New Roman" w:eastAsia="Times New Roman" w:hAnsi="Times New Roman"/>
      <w:bCs/>
      <w:sz w:val="24"/>
      <w:lang w:val="en-GB" w:eastAsia="x-none" w:bidi="ar-DZ"/>
    </w:rPr>
  </w:style>
  <w:style w:type="paragraph" w:styleId="7">
    <w:name w:val="heading 7"/>
    <w:basedOn w:val="a0"/>
    <w:next w:val="a0"/>
    <w:link w:val="7Char"/>
    <w:unhideWhenUsed/>
    <w:qFormat/>
    <w:locked/>
    <w:rsid w:val="00DA041E"/>
    <w:pPr>
      <w:keepNext/>
      <w:numPr>
        <w:ilvl w:val="6"/>
        <w:numId w:val="2"/>
      </w:numPr>
      <w:spacing w:after="240"/>
      <w:outlineLvl w:val="6"/>
    </w:pPr>
    <w:rPr>
      <w:rFonts w:ascii="Times New Roman" w:eastAsia="Times New Roman" w:hAnsi="Times New Roman"/>
      <w:b/>
      <w:sz w:val="24"/>
      <w:szCs w:val="24"/>
      <w:lang w:val="en-GB" w:eastAsia="x-none" w:bidi="ar-DZ"/>
    </w:rPr>
  </w:style>
  <w:style w:type="paragraph" w:styleId="8">
    <w:name w:val="heading 8"/>
    <w:basedOn w:val="a0"/>
    <w:next w:val="a0"/>
    <w:link w:val="8Char"/>
    <w:unhideWhenUsed/>
    <w:qFormat/>
    <w:locked/>
    <w:rsid w:val="00DA041E"/>
    <w:pPr>
      <w:keepNext/>
      <w:numPr>
        <w:ilvl w:val="7"/>
        <w:numId w:val="2"/>
      </w:numPr>
      <w:spacing w:after="240"/>
      <w:outlineLvl w:val="7"/>
    </w:pPr>
    <w:rPr>
      <w:rFonts w:ascii="Times New Roman" w:eastAsia="Times New Roman" w:hAnsi="Times New Roman"/>
      <w:b/>
      <w:i/>
      <w:iCs/>
      <w:sz w:val="24"/>
      <w:szCs w:val="24"/>
      <w:lang w:val="en-GB" w:eastAsia="x-none" w:bidi="ar-DZ"/>
    </w:rPr>
  </w:style>
  <w:style w:type="paragraph" w:styleId="9">
    <w:name w:val="heading 9"/>
    <w:basedOn w:val="a0"/>
    <w:next w:val="a0"/>
    <w:link w:val="9Char"/>
    <w:unhideWhenUsed/>
    <w:qFormat/>
    <w:locked/>
    <w:rsid w:val="00DA041E"/>
    <w:pPr>
      <w:keepNext/>
      <w:numPr>
        <w:ilvl w:val="8"/>
        <w:numId w:val="2"/>
      </w:numPr>
      <w:spacing w:after="240"/>
      <w:outlineLvl w:val="8"/>
    </w:pPr>
    <w:rPr>
      <w:rFonts w:ascii="Times New Roman" w:eastAsia="Times New Roman" w:hAnsi="Times New Roman" w:cs="Arial"/>
      <w:i/>
      <w:sz w:val="24"/>
      <w:lang w:val="en-GB" w:eastAsia="x-none" w:bidi="ar-DZ"/>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0">
    <w:name w:val="기본"/>
    <w:qFormat/>
    <w:rsid w:val="00DA041E"/>
    <w:pPr>
      <w:spacing w:line="264" w:lineRule="auto"/>
      <w:jc w:val="both"/>
    </w:pPr>
    <w:rPr>
      <w:rFonts w:ascii="Linux Libertine" w:eastAsia="Calibri" w:hAnsi="Linux Libertine" w:cs="Times New Roman"/>
      <w:sz w:val="18"/>
      <w:szCs w:val="22"/>
      <w:lang w:eastAsia="en-US"/>
    </w:rPr>
  </w:style>
  <w:style w:type="character" w:customStyle="1" w:styleId="a4">
    <w:name w:val="기본 문단 글꼴"/>
    <w:uiPriority w:val="1"/>
    <w:unhideWhenUsed/>
  </w:style>
  <w:style w:type="paragraph" w:customStyle="1" w:styleId="a5">
    <w:name w:val="풍선 도움말 글자"/>
    <w:basedOn w:val="a0"/>
    <w:link w:val="BalloonTextChar"/>
    <w:semiHidden/>
    <w:rsid w:val="00DA041E"/>
    <w:rPr>
      <w:rFonts w:ascii="Tahoma" w:hAnsi="Tahoma" w:cs="Tahoma"/>
      <w:sz w:val="16"/>
      <w:szCs w:val="16"/>
    </w:rPr>
  </w:style>
  <w:style w:type="character" w:customStyle="1" w:styleId="BalloonTextChar">
    <w:name w:val="Balloon Text Char"/>
    <w:link w:val="a5"/>
    <w:semiHidden/>
    <w:locked/>
    <w:rsid w:val="00DA041E"/>
    <w:rPr>
      <w:rFonts w:ascii="Tahoma" w:eastAsia="Calibri" w:hAnsi="Tahoma" w:cs="Tahoma"/>
      <w:sz w:val="16"/>
      <w:szCs w:val="16"/>
      <w:lang w:val="en-US" w:eastAsia="en-US" w:bidi="x-none"/>
    </w:rPr>
  </w:style>
  <w:style w:type="paragraph" w:customStyle="1" w:styleId="a6">
    <w:name w:val="머리말"/>
    <w:basedOn w:val="a0"/>
    <w:link w:val="HeaderChar"/>
    <w:semiHidden/>
    <w:rsid w:val="00DA041E"/>
    <w:pPr>
      <w:tabs>
        <w:tab w:val="center" w:pos="4320"/>
        <w:tab w:val="right" w:pos="8640"/>
      </w:tabs>
    </w:pPr>
  </w:style>
  <w:style w:type="character" w:customStyle="1" w:styleId="HeaderChar">
    <w:name w:val="Header Char"/>
    <w:link w:val="a6"/>
    <w:semiHidden/>
    <w:locked/>
    <w:rsid w:val="00DA041E"/>
    <w:rPr>
      <w:rFonts w:ascii="Linux Libertine" w:eastAsia="Calibri" w:hAnsi="Linux Libertine" w:cs="Times New Roman"/>
      <w:sz w:val="18"/>
      <w:szCs w:val="22"/>
      <w:lang w:val="en-US" w:eastAsia="en-US" w:bidi="x-none"/>
    </w:rPr>
  </w:style>
  <w:style w:type="paragraph" w:customStyle="1" w:styleId="a7">
    <w:name w:val="꼬리말"/>
    <w:basedOn w:val="a0"/>
    <w:link w:val="FooterChar"/>
    <w:rsid w:val="00DA041E"/>
    <w:pPr>
      <w:tabs>
        <w:tab w:val="center" w:pos="4320"/>
        <w:tab w:val="right" w:pos="8640"/>
      </w:tabs>
    </w:pPr>
  </w:style>
  <w:style w:type="character" w:customStyle="1" w:styleId="FooterChar">
    <w:name w:val="Footer Char"/>
    <w:link w:val="a7"/>
    <w:locked/>
    <w:rsid w:val="00DA041E"/>
    <w:rPr>
      <w:rFonts w:ascii="Linux Libertine" w:eastAsia="Calibri" w:hAnsi="Linux Libertine" w:cs="Times New Roman"/>
      <w:sz w:val="18"/>
      <w:szCs w:val="22"/>
      <w:lang w:val="en-US" w:eastAsia="en-US" w:bidi="x-none"/>
    </w:rPr>
  </w:style>
  <w:style w:type="paragraph" w:customStyle="1" w:styleId="a8">
    <w:name w:val="미주 글자"/>
    <w:basedOn w:val="a0"/>
    <w:link w:val="EndnoteTextChar"/>
    <w:uiPriority w:val="99"/>
    <w:unhideWhenUsed/>
    <w:rsid w:val="00DA041E"/>
    <w:rPr>
      <w:sz w:val="20"/>
      <w:szCs w:val="20"/>
    </w:rPr>
  </w:style>
  <w:style w:type="character" w:customStyle="1" w:styleId="EndnoteTextChar">
    <w:name w:val="Endnote Text Char"/>
    <w:link w:val="a8"/>
    <w:uiPriority w:val="99"/>
    <w:locked/>
    <w:rsid w:val="00DA041E"/>
    <w:rPr>
      <w:rFonts w:ascii="Linux Libertine" w:eastAsia="Calibri" w:hAnsi="Linux Libertine" w:cs="Times New Roman"/>
      <w:lang w:val="en-US" w:eastAsia="en-US" w:bidi="x-none"/>
    </w:rPr>
  </w:style>
  <w:style w:type="character" w:styleId="a9">
    <w:name w:val="endnote reference"/>
    <w:uiPriority w:val="99"/>
    <w:unhideWhenUsed/>
    <w:rsid w:val="00DA041E"/>
    <w:rPr>
      <w:vertAlign w:val="superscript"/>
    </w:rPr>
  </w:style>
  <w:style w:type="table" w:styleId="aa">
    <w:name w:val="Table Grid"/>
    <w:basedOn w:val="a2"/>
    <w:locked/>
    <w:rsid w:val="00DA041E"/>
    <w:rPr>
      <w:rFonts w:ascii="Times New Roman" w:eastAsia="Times New Roman" w:hAnsi="Times New Roman" w:cs="Times New Roman"/>
      <w:lang w:eastAsia="en-US" w:bidi="x-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styleId="ab">
    <w:name w:val="Emphasis"/>
    <w:uiPriority w:val="20"/>
    <w:qFormat/>
    <w:locked/>
    <w:rsid w:val="00466B55"/>
    <w:rPr>
      <w:i/>
      <w:iCs/>
    </w:rPr>
  </w:style>
  <w:style w:type="character" w:styleId="ac">
    <w:name w:val="Hyperlink"/>
    <w:uiPriority w:val="99"/>
    <w:unhideWhenUsed/>
    <w:rsid w:val="00DA041E"/>
    <w:rPr>
      <w:color w:val="0000FF"/>
      <w:u w:val="single"/>
    </w:rPr>
  </w:style>
  <w:style w:type="character" w:styleId="ad">
    <w:name w:val="FollowedHyperlink"/>
    <w:uiPriority w:val="99"/>
    <w:unhideWhenUsed/>
    <w:rsid w:val="00DA041E"/>
    <w:rPr>
      <w:color w:val="800080"/>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ae">
    <w:name w:val="Normal (Web)"/>
    <w:basedOn w:val="a0"/>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lang w:val="it-IT" w:eastAsia="it-IT"/>
    </w:rPr>
  </w:style>
  <w:style w:type="character" w:customStyle="1" w:styleId="af">
    <w:name w:val="주석 참조"/>
    <w:rsid w:val="00DA041E"/>
    <w:rPr>
      <w:sz w:val="16"/>
      <w:szCs w:val="16"/>
    </w:rPr>
  </w:style>
  <w:style w:type="paragraph" w:customStyle="1" w:styleId="af0">
    <w:name w:val="메모 글자"/>
    <w:basedOn w:val="a0"/>
    <w:link w:val="CommentTextChar"/>
    <w:rsid w:val="00DA041E"/>
    <w:rPr>
      <w:sz w:val="20"/>
    </w:rPr>
  </w:style>
  <w:style w:type="character" w:customStyle="1" w:styleId="CommentTextChar">
    <w:name w:val="Comment Text Char"/>
    <w:link w:val="af0"/>
    <w:rsid w:val="00DA041E"/>
    <w:rPr>
      <w:rFonts w:ascii="Linux Libertine" w:eastAsia="Calibri" w:hAnsi="Linux Libertine" w:cs="Times New Roman"/>
      <w:szCs w:val="22"/>
      <w:lang w:val="en-US" w:eastAsia="en-US" w:bidi="x-none"/>
    </w:rPr>
  </w:style>
  <w:style w:type="paragraph" w:styleId="af1">
    <w:name w:val="annotation subject"/>
    <w:basedOn w:val="af0"/>
    <w:next w:val="af0"/>
    <w:link w:val="Char"/>
    <w:rsid w:val="00DA041E"/>
    <w:rPr>
      <w:b/>
      <w:bCs/>
    </w:rPr>
  </w:style>
  <w:style w:type="character" w:customStyle="1" w:styleId="Char">
    <w:name w:val="메모 주제 Char"/>
    <w:link w:val="af1"/>
    <w:rsid w:val="00DA041E"/>
    <w:rPr>
      <w:rFonts w:ascii="Linux Libertine" w:eastAsia="Calibri" w:hAnsi="Linux Libertine" w:cs="Times New Roman"/>
      <w:b/>
      <w:bCs/>
      <w:szCs w:val="22"/>
      <w:lang w:val="en-US" w:eastAsia="en-US" w:bidi="x-none"/>
    </w:rPr>
  </w:style>
  <w:style w:type="character" w:customStyle="1" w:styleId="meta-value">
    <w:name w:val="meta-value"/>
    <w:rsid w:val="006D23BA"/>
  </w:style>
  <w:style w:type="character" w:customStyle="1" w:styleId="source">
    <w:name w:val="source"/>
    <w:rsid w:val="006D23BA"/>
  </w:style>
  <w:style w:type="character" w:customStyle="1" w:styleId="af2">
    <w:name w:val="굵은 글자"/>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a4"/>
    <w:rsid w:val="00574B19"/>
  </w:style>
  <w:style w:type="paragraph" w:customStyle="1" w:styleId="af3">
    <w:name w:val="목록 문단"/>
    <w:autoRedefine/>
    <w:uiPriority w:val="34"/>
    <w:qFormat/>
    <w:rsid w:val="00DA041E"/>
    <w:pPr>
      <w:spacing w:before="120" w:line="264" w:lineRule="auto"/>
      <w:ind w:left="360"/>
      <w:contextualSpacing/>
      <w:jc w:val="both"/>
    </w:pPr>
    <w:rPr>
      <w:rFonts w:ascii="Linux Libertine" w:eastAsia="Calibri" w:hAnsi="Linux Libertine" w:cs="Linux Libertine"/>
      <w:sz w:val="18"/>
      <w:szCs w:val="22"/>
      <w:lang w:eastAsia="en-US"/>
    </w:rPr>
  </w:style>
  <w:style w:type="character" w:customStyle="1" w:styleId="1Char">
    <w:name w:val="제목 1 Char"/>
    <w:link w:val="1"/>
    <w:uiPriority w:val="9"/>
    <w:rsid w:val="00DA041E"/>
    <w:rPr>
      <w:rFonts w:ascii="Cambria" w:eastAsia="Times New Roman" w:hAnsi="Cambria" w:cs="Times New Roman"/>
      <w:b/>
      <w:bCs/>
      <w:color w:val="365F91"/>
      <w:sz w:val="28"/>
      <w:szCs w:val="28"/>
      <w:lang w:val="en-US" w:eastAsia="en-US" w:bidi="x-none"/>
    </w:rPr>
  </w:style>
  <w:style w:type="character" w:customStyle="1" w:styleId="2Char">
    <w:name w:val="제목 2 Char"/>
    <w:link w:val="2"/>
    <w:uiPriority w:val="9"/>
    <w:rsid w:val="00DA041E"/>
    <w:rPr>
      <w:rFonts w:ascii="Cambria" w:eastAsia="Times New Roman" w:hAnsi="Cambria" w:cs="Times New Roman"/>
      <w:b/>
      <w:bCs/>
      <w:color w:val="0070C0"/>
      <w:sz w:val="26"/>
      <w:szCs w:val="26"/>
      <w:lang w:val="en-US" w:eastAsia="en-US" w:bidi="x-none"/>
    </w:rPr>
  </w:style>
  <w:style w:type="character" w:customStyle="1" w:styleId="3Char">
    <w:name w:val="제목 3 Char"/>
    <w:link w:val="3"/>
    <w:uiPriority w:val="9"/>
    <w:rsid w:val="00DA041E"/>
    <w:rPr>
      <w:rFonts w:ascii="Cambria" w:eastAsia="Times New Roman" w:hAnsi="Cambria" w:cs="Times New Roman"/>
      <w:b/>
      <w:bCs/>
      <w:color w:val="943634"/>
      <w:sz w:val="18"/>
      <w:szCs w:val="22"/>
      <w:lang w:val="en-US" w:eastAsia="en-US" w:bidi="x-none"/>
    </w:rPr>
  </w:style>
  <w:style w:type="character" w:customStyle="1" w:styleId="4Char">
    <w:name w:val="제목 4 Char"/>
    <w:link w:val="4"/>
    <w:uiPriority w:val="9"/>
    <w:rsid w:val="00DA041E"/>
    <w:rPr>
      <w:rFonts w:ascii="Cambria" w:eastAsia="Times New Roman" w:hAnsi="Cambria" w:cs="Times New Roman"/>
      <w:bCs/>
      <w:i/>
      <w:iCs/>
      <w:color w:val="943634"/>
      <w:sz w:val="18"/>
      <w:szCs w:val="22"/>
      <w:lang w:val="en-US" w:eastAsia="en-US" w:bidi="x-none"/>
    </w:rPr>
  </w:style>
  <w:style w:type="character" w:customStyle="1" w:styleId="5Char">
    <w:name w:val="제목 5 Char"/>
    <w:link w:val="5"/>
    <w:uiPriority w:val="9"/>
    <w:rsid w:val="00DA041E"/>
    <w:rPr>
      <w:rFonts w:ascii="Cambria" w:eastAsia="Times New Roman" w:hAnsi="Cambria" w:cs="Times New Roman"/>
      <w:b/>
      <w:color w:val="4F6228"/>
      <w:szCs w:val="22"/>
      <w:lang w:val="en-US" w:eastAsia="en-US" w:bidi="x-none"/>
    </w:rPr>
  </w:style>
  <w:style w:type="character" w:customStyle="1" w:styleId="6Char">
    <w:name w:val="제목 6 Char"/>
    <w:link w:val="6"/>
    <w:rsid w:val="00DA041E"/>
    <w:rPr>
      <w:rFonts w:ascii="Times New Roman" w:eastAsia="Times New Roman" w:hAnsi="Times New Roman" w:cs="Times New Roman"/>
      <w:bCs/>
      <w:sz w:val="24"/>
      <w:szCs w:val="22"/>
      <w:lang w:val="en-GB" w:eastAsia="en-US" w:bidi="ar-DZ"/>
    </w:rPr>
  </w:style>
  <w:style w:type="character" w:customStyle="1" w:styleId="7Char">
    <w:name w:val="제목 7 Char"/>
    <w:link w:val="7"/>
    <w:rsid w:val="00DA041E"/>
    <w:rPr>
      <w:rFonts w:ascii="Times New Roman" w:eastAsia="Times New Roman" w:hAnsi="Times New Roman" w:cs="Times New Roman"/>
      <w:b/>
      <w:sz w:val="24"/>
      <w:szCs w:val="24"/>
      <w:lang w:val="en-GB" w:eastAsia="en-US" w:bidi="ar-DZ"/>
    </w:rPr>
  </w:style>
  <w:style w:type="character" w:customStyle="1" w:styleId="8Char">
    <w:name w:val="제목 8 Char"/>
    <w:link w:val="8"/>
    <w:rsid w:val="00DA041E"/>
    <w:rPr>
      <w:rFonts w:ascii="Times New Roman" w:eastAsia="Times New Roman" w:hAnsi="Times New Roman" w:cs="Times New Roman"/>
      <w:b/>
      <w:i/>
      <w:iCs/>
      <w:sz w:val="24"/>
      <w:szCs w:val="24"/>
      <w:lang w:val="en-GB" w:eastAsia="en-US" w:bidi="ar-DZ"/>
    </w:rPr>
  </w:style>
  <w:style w:type="character" w:customStyle="1" w:styleId="9Char">
    <w:name w:val="제목 9 Char"/>
    <w:link w:val="9"/>
    <w:rsid w:val="00DA041E"/>
    <w:rPr>
      <w:rFonts w:ascii="Times New Roman" w:eastAsia="Times New Roman" w:hAnsi="Times New Roman"/>
      <w:i/>
      <w:sz w:val="24"/>
      <w:szCs w:val="22"/>
      <w:lang w:val="en-GB" w:eastAsia="en-US" w:bidi="ar-DZ"/>
    </w:rPr>
  </w:style>
  <w:style w:type="paragraph" w:customStyle="1" w:styleId="Abstract">
    <w:name w:val="Abstract"/>
    <w:qFormat/>
    <w:rsid w:val="00DA041E"/>
    <w:pPr>
      <w:spacing w:before="20" w:after="120" w:line="264" w:lineRule="auto"/>
      <w:jc w:val="both"/>
    </w:pPr>
    <w:rPr>
      <w:rFonts w:ascii="Linux Libertine" w:eastAsia="Calibri" w:hAnsi="Linux Libertine" w:cs="Times New Roman"/>
      <w:sz w:val="18"/>
      <w:szCs w:val="22"/>
      <w:lang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eastAsia="en-US"/>
    </w:rPr>
  </w:style>
  <w:style w:type="paragraph" w:customStyle="1" w:styleId="Appendix">
    <w:name w:val="Appendix"/>
    <w:link w:val="AppendixChar"/>
    <w:qFormat/>
    <w:rsid w:val="00DA041E"/>
    <w:pPr>
      <w:spacing w:before="480" w:after="200" w:line="276" w:lineRule="auto"/>
    </w:pPr>
    <w:rPr>
      <w:rFonts w:ascii="Cambria" w:eastAsia="Calibri" w:hAnsi="Cambria" w:cs="Times New Roman"/>
      <w:color w:val="1F497D"/>
      <w:sz w:val="28"/>
      <w:szCs w:val="22"/>
      <w:lang w:eastAsia="en-US"/>
    </w:rPr>
  </w:style>
  <w:style w:type="character" w:customStyle="1" w:styleId="DOI">
    <w:name w:val="DOI"/>
    <w:uiPriority w:val="1"/>
    <w:qFormat/>
    <w:rsid w:val="00DA041E"/>
    <w:rPr>
      <w:color w:val="auto"/>
      <w:bdr w:val="none" w:sz="0" w:space="0" w:color="auto"/>
      <w:shd w:val="clear" w:color="auto" w:fill="auto"/>
    </w:rPr>
  </w:style>
  <w:style w:type="character" w:styleId="af4">
    <w:name w:val="footnote reference"/>
    <w:uiPriority w:val="99"/>
    <w:unhideWhenUsed/>
    <w:rsid w:val="00DA041E"/>
    <w:rPr>
      <w:vertAlign w:val="superscript"/>
    </w:rPr>
  </w:style>
  <w:style w:type="paragraph" w:customStyle="1" w:styleId="Head1">
    <w:name w:val="Head1"/>
    <w:autoRedefine/>
    <w:qFormat/>
    <w:rsid w:val="00DA041E"/>
    <w:pPr>
      <w:spacing w:before="220" w:after="80"/>
      <w:ind w:left="280" w:hanging="280"/>
    </w:pPr>
    <w:rPr>
      <w:rFonts w:ascii="Linux Libertine" w:eastAsia="Times New Roman" w:hAnsi="Linux Libertine" w:cs="Linux Libertine"/>
      <w:b/>
      <w:sz w:val="22"/>
      <w:lang w:eastAsia="en-US"/>
    </w:rPr>
  </w:style>
  <w:style w:type="paragraph" w:customStyle="1" w:styleId="Head2">
    <w:name w:val="Head2"/>
    <w:autoRedefine/>
    <w:qFormat/>
    <w:rsid w:val="00DA041E"/>
    <w:pPr>
      <w:spacing w:before="180" w:after="80"/>
      <w:ind w:left="440" w:hanging="440"/>
    </w:pPr>
    <w:rPr>
      <w:rFonts w:ascii="Linux Libertine" w:eastAsia="Times New Roman" w:hAnsi="Linux Libertine" w:cs="Linux Libertine"/>
      <w:b/>
      <w:sz w:val="22"/>
      <w:lang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eastAsia="en-US"/>
    </w:rPr>
  </w:style>
  <w:style w:type="paragraph" w:customStyle="1" w:styleId="History">
    <w:name w:val="History"/>
    <w:basedOn w:val="a0"/>
    <w:autoRedefine/>
    <w:qFormat/>
    <w:rsid w:val="00DA041E"/>
    <w:pPr>
      <w:spacing w:before="120"/>
    </w:pPr>
    <w:rPr>
      <w:rFonts w:cs="Linux Libertine"/>
    </w:rPr>
  </w:style>
  <w:style w:type="paragraph" w:customStyle="1" w:styleId="Titledocument">
    <w:name w:val="Title_document"/>
    <w:autoRedefine/>
    <w:qFormat/>
    <w:rsid w:val="00DA041E"/>
    <w:pPr>
      <w:spacing w:before="40" w:after="100"/>
      <w:jc w:val="center"/>
    </w:pPr>
    <w:rPr>
      <w:rFonts w:ascii="Linux Biolinum" w:eastAsia="Times New Roman" w:hAnsi="Linux Biolinum" w:cs="Times New Roman"/>
      <w:b/>
      <w:sz w:val="35"/>
      <w:lang w:eastAsia="en-US"/>
    </w:rPr>
  </w:style>
  <w:style w:type="paragraph" w:customStyle="1" w:styleId="programCodedisplay">
    <w:name w:val="programCode_display"/>
    <w:basedOn w:val="a0"/>
    <w:rsid w:val="00DA041E"/>
    <w:rPr>
      <w:rFonts w:ascii="Courier New" w:eastAsia="Arial Unicode MS" w:hAnsi="Courier New"/>
      <w:sz w:val="20"/>
      <w:szCs w:val="20"/>
    </w:rPr>
  </w:style>
  <w:style w:type="character" w:customStyle="1" w:styleId="Publisher">
    <w:name w:val="Publisher"/>
    <w:uiPriority w:val="1"/>
    <w:qFormat/>
    <w:rsid w:val="00DA041E"/>
    <w:rPr>
      <w:color w:val="auto"/>
      <w:bdr w:val="none" w:sz="0" w:space="0" w:color="auto"/>
      <w:shd w:val="clear" w:color="auto" w:fill="auto"/>
    </w:rPr>
  </w:style>
  <w:style w:type="paragraph" w:styleId="af5">
    <w:name w:val="Quote"/>
    <w:basedOn w:val="a0"/>
    <w:next w:val="a0"/>
    <w:link w:val="Char0"/>
    <w:uiPriority w:val="29"/>
    <w:qFormat/>
    <w:rsid w:val="00661B7D"/>
    <w:pPr>
      <w:ind w:left="720"/>
    </w:pPr>
    <w:rPr>
      <w:iCs/>
      <w:color w:val="000000"/>
    </w:rPr>
  </w:style>
  <w:style w:type="character" w:customStyle="1" w:styleId="Char0">
    <w:name w:val="인용 Char"/>
    <w:link w:val="af5"/>
    <w:uiPriority w:val="29"/>
    <w:rsid w:val="00661B7D"/>
    <w:rPr>
      <w:rFonts w:ascii="Calibri" w:eastAsia="Calibri" w:hAnsi="Calibri" w:cs="Times New Roman"/>
      <w:iCs/>
      <w:color w:val="000000"/>
      <w:sz w:val="22"/>
      <w:szCs w:val="22"/>
      <w:lang w:val="en-US" w:eastAsia="en-US" w:bidi="x-none"/>
    </w:rPr>
  </w:style>
  <w:style w:type="paragraph" w:customStyle="1" w:styleId="RectoRRH">
    <w:name w:val="Recto_(RRH)"/>
    <w:autoRedefine/>
    <w:qFormat/>
    <w:rsid w:val="00DA041E"/>
    <w:pPr>
      <w:jc w:val="right"/>
    </w:pPr>
    <w:rPr>
      <w:rFonts w:ascii="Linux Libertine" w:eastAsia="Times New Roman" w:hAnsi="Linux Libertine" w:cs="Times New Roman"/>
      <w:sz w:val="18"/>
      <w:lang w:eastAsia="en-US"/>
    </w:rPr>
  </w:style>
  <w:style w:type="character" w:customStyle="1" w:styleId="URL">
    <w:name w:val="URL"/>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eastAsia="en-US"/>
    </w:rPr>
  </w:style>
  <w:style w:type="character" w:customStyle="1" w:styleId="Volume0">
    <w:name w:val="Volume"/>
    <w:uiPriority w:val="1"/>
    <w:qFormat/>
    <w:rsid w:val="00DA041E"/>
    <w:rPr>
      <w:color w:val="auto"/>
      <w:bdr w:val="none" w:sz="0" w:space="0" w:color="auto"/>
      <w:shd w:val="clear" w:color="auto" w:fill="auto"/>
    </w:rPr>
  </w:style>
  <w:style w:type="character" w:customStyle="1" w:styleId="Pages">
    <w:name w:val="Pages"/>
    <w:uiPriority w:val="1"/>
    <w:qFormat/>
    <w:rsid w:val="00DA041E"/>
    <w:rPr>
      <w:color w:val="auto"/>
      <w:bdr w:val="none" w:sz="0" w:space="0" w:color="auto"/>
      <w:shd w:val="clear" w:color="auto" w:fill="auto"/>
    </w:rPr>
  </w:style>
  <w:style w:type="character" w:customStyle="1" w:styleId="Degree">
    <w:name w:val="Degree"/>
    <w:uiPriority w:val="1"/>
    <w:qFormat/>
    <w:rsid w:val="00DA041E"/>
    <w:rPr>
      <w:color w:val="auto"/>
      <w:bdr w:val="none" w:sz="0" w:space="0" w:color="auto"/>
      <w:shd w:val="clear" w:color="auto" w:fill="auto"/>
    </w:rPr>
  </w:style>
  <w:style w:type="character" w:customStyle="1" w:styleId="Role">
    <w:name w:val="Role"/>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Calibri" w:hAnsi="Linux Libertine" w:cs="Linux Libertine"/>
      <w:b/>
      <w:sz w:val="22"/>
      <w:szCs w:val="22"/>
      <w:lang w:val="fr-FR" w:eastAsia="en-US"/>
    </w:rPr>
  </w:style>
  <w:style w:type="character" w:customStyle="1" w:styleId="AbsHeadChar">
    <w:name w:val="AbsHead Char"/>
    <w:link w:val="AbsHead"/>
    <w:rsid w:val="00DA041E"/>
    <w:rPr>
      <w:rFonts w:ascii="Linux Libertine" w:eastAsia="Calibri" w:hAnsi="Linux Libertine" w:cs="Linux Libertine"/>
      <w:b/>
      <w:sz w:val="22"/>
      <w:szCs w:val="22"/>
      <w:lang w:val="fr-FR" w:eastAsia="en-US" w:bidi="x-none"/>
    </w:rPr>
  </w:style>
  <w:style w:type="character" w:customStyle="1" w:styleId="AcceptedDate">
    <w:name w:val="AcceptedDate"/>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Calibri" w:hAnsi="Linux Libertine" w:cs="Linux Libertine"/>
      <w:b/>
      <w:sz w:val="22"/>
      <w:szCs w:val="22"/>
      <w:lang w:eastAsia="en-US"/>
    </w:rPr>
  </w:style>
  <w:style w:type="character" w:customStyle="1" w:styleId="AckHeadChar">
    <w:name w:val="AckHead Char"/>
    <w:link w:val="AckHead"/>
    <w:rsid w:val="00DA041E"/>
    <w:rPr>
      <w:rFonts w:ascii="Linux Libertine" w:eastAsia="Calibri" w:hAnsi="Linux Libertine" w:cs="Linux Libertine"/>
      <w:b/>
      <w:sz w:val="22"/>
      <w:szCs w:val="22"/>
      <w:lang w:val="en-US" w:eastAsia="en-US" w:bidi="x-none"/>
    </w:rPr>
  </w:style>
  <w:style w:type="paragraph" w:customStyle="1" w:styleId="AckPara">
    <w:name w:val="AckPara"/>
    <w:autoRedefine/>
    <w:qFormat/>
    <w:rsid w:val="00DA041E"/>
    <w:pPr>
      <w:spacing w:line="264" w:lineRule="auto"/>
      <w:jc w:val="both"/>
    </w:pPr>
    <w:rPr>
      <w:rFonts w:ascii="Linux Libertine" w:eastAsia="Calibri" w:hAnsi="Linux Libertine" w:cs="Times New Roman"/>
      <w:sz w:val="18"/>
      <w:szCs w:val="22"/>
      <w:lang w:eastAsia="en-US"/>
    </w:rPr>
  </w:style>
  <w:style w:type="character" w:customStyle="1" w:styleId="AppendixChar">
    <w:name w:val="Appendix Char"/>
    <w:link w:val="Appendix"/>
    <w:rsid w:val="00DA041E"/>
    <w:rPr>
      <w:rFonts w:ascii="Cambria" w:eastAsia="Calibri" w:hAnsi="Cambria" w:cs="Times New Roman"/>
      <w:color w:val="1F497D"/>
      <w:sz w:val="28"/>
      <w:szCs w:val="22"/>
      <w:lang w:val="en-US" w:eastAsia="en-US" w:bidi="x-none"/>
    </w:rPr>
  </w:style>
  <w:style w:type="paragraph" w:customStyle="1" w:styleId="AppendixH1">
    <w:name w:val="AppendixH1"/>
    <w:qFormat/>
    <w:rsid w:val="00DA041E"/>
    <w:pPr>
      <w:spacing w:before="340" w:after="40"/>
    </w:pPr>
    <w:rPr>
      <w:rFonts w:ascii="Linux Libertine" w:eastAsia="Times New Roman" w:hAnsi="Linux Libertine" w:cs="Linux Libertine"/>
      <w:b/>
      <w:sz w:val="22"/>
      <w:lang w:eastAsia="en-US"/>
    </w:rPr>
  </w:style>
  <w:style w:type="paragraph" w:customStyle="1" w:styleId="AppendixH2">
    <w:name w:val="AppendixH2"/>
    <w:qFormat/>
    <w:rsid w:val="00DA041E"/>
    <w:pPr>
      <w:autoSpaceDE w:val="0"/>
      <w:autoSpaceDN w:val="0"/>
      <w:adjustRightInd w:val="0"/>
      <w:spacing w:before="60" w:after="40"/>
    </w:pPr>
    <w:rPr>
      <w:rFonts w:ascii="Linux Libertine" w:eastAsia="Calibri" w:hAnsi="Linux Libertine" w:cs="Linux Libertine"/>
      <w:b/>
      <w:sz w:val="22"/>
      <w:szCs w:val="24"/>
      <w:lang w:eastAsia="en-US"/>
    </w:rPr>
  </w:style>
  <w:style w:type="paragraph" w:customStyle="1" w:styleId="AppendixH3">
    <w:name w:val="AppendixH3"/>
    <w:qFormat/>
    <w:rsid w:val="00DA041E"/>
    <w:pPr>
      <w:autoSpaceDE w:val="0"/>
      <w:autoSpaceDN w:val="0"/>
      <w:adjustRightInd w:val="0"/>
      <w:spacing w:before="60" w:after="140"/>
      <w:ind w:left="240"/>
    </w:pPr>
    <w:rPr>
      <w:rFonts w:ascii="Linux Biolinum" w:eastAsia="Calibri" w:hAnsi="Linux Biolinum" w:cs="Linux Biolinum"/>
      <w:i/>
      <w:sz w:val="18"/>
      <w:szCs w:val="24"/>
      <w:lang w:eastAsia="en-US"/>
    </w:rPr>
  </w:style>
  <w:style w:type="character" w:customStyle="1" w:styleId="ArticleTitle">
    <w:name w:val="ArticleTitle"/>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eastAsia="Calibri" w:cs="Times New Roman"/>
      <w:color w:val="4F6228"/>
      <w:sz w:val="22"/>
      <w:szCs w:val="22"/>
      <w:lang w:eastAsia="en-US"/>
    </w:rPr>
  </w:style>
  <w:style w:type="character" w:customStyle="1" w:styleId="author-comment">
    <w:name w:val="author-comment"/>
    <w:uiPriority w:val="1"/>
    <w:qFormat/>
    <w:rsid w:val="00DA041E"/>
    <w:rPr>
      <w:color w:val="8064A2"/>
    </w:rPr>
  </w:style>
  <w:style w:type="paragraph" w:customStyle="1" w:styleId="Authors">
    <w:name w:val="Authors"/>
    <w:link w:val="AuthorsChar"/>
    <w:autoRedefine/>
    <w:qFormat/>
    <w:rsid w:val="00DA041E"/>
    <w:pPr>
      <w:spacing w:before="280" w:after="160"/>
    </w:pPr>
    <w:rPr>
      <w:rFonts w:ascii="Linux Biolinum" w:eastAsia="Calibri" w:hAnsi="Linux Biolinum" w:cs="Linux Biolinum"/>
      <w:sz w:val="24"/>
      <w:szCs w:val="22"/>
      <w:lang w:eastAsia="en-US"/>
    </w:rPr>
  </w:style>
  <w:style w:type="character" w:customStyle="1" w:styleId="AuthorsChar">
    <w:name w:val="Authors Char"/>
    <w:link w:val="Authors"/>
    <w:rsid w:val="00DA041E"/>
    <w:rPr>
      <w:rFonts w:ascii="Linux Biolinum" w:eastAsia="Calibri" w:hAnsi="Linux Biolinum" w:cs="Linux Biolinum"/>
      <w:sz w:val="24"/>
      <w:szCs w:val="22"/>
      <w:lang w:val="en-US" w:eastAsia="en-US" w:bidi="x-none"/>
    </w:rPr>
  </w:style>
  <w:style w:type="character" w:customStyle="1" w:styleId="BookTitle">
    <w:name w:val="BookTitle"/>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eastAsia="Calibri" w:cs="Times New Roman"/>
      <w:sz w:val="18"/>
      <w:szCs w:val="22"/>
      <w:lang w:eastAsia="en-US"/>
    </w:rPr>
  </w:style>
  <w:style w:type="paragraph" w:customStyle="1" w:styleId="BoxTitle">
    <w:name w:val="BoxTitle"/>
    <w:basedOn w:val="a0"/>
    <w:qFormat/>
    <w:rsid w:val="00DA041E"/>
    <w:rPr>
      <w:rFonts w:ascii="Cambria" w:hAnsi="Cambria"/>
      <w:sz w:val="24"/>
      <w:szCs w:val="24"/>
    </w:rPr>
  </w:style>
  <w:style w:type="character" w:customStyle="1" w:styleId="City">
    <w:name w:val="City"/>
    <w:uiPriority w:val="1"/>
    <w:qFormat/>
    <w:rsid w:val="00DA041E"/>
    <w:rPr>
      <w:color w:val="auto"/>
      <w:bdr w:val="none" w:sz="0" w:space="0" w:color="auto"/>
      <w:shd w:val="clear" w:color="auto" w:fill="auto"/>
    </w:rPr>
  </w:style>
  <w:style w:type="character" w:customStyle="1" w:styleId="Collab">
    <w:name w:val="Collab"/>
    <w:uiPriority w:val="1"/>
    <w:qFormat/>
    <w:rsid w:val="00DA041E"/>
    <w:rPr>
      <w:color w:val="auto"/>
      <w:bdr w:val="none" w:sz="0" w:space="0" w:color="auto"/>
      <w:shd w:val="clear" w:color="auto" w:fill="auto"/>
    </w:rPr>
  </w:style>
  <w:style w:type="character" w:customStyle="1" w:styleId="ConfDate">
    <w:name w:val="ConfDate"/>
    <w:uiPriority w:val="1"/>
    <w:rsid w:val="00DA041E"/>
    <w:rPr>
      <w:rFonts w:ascii="Times New Roman" w:hAnsi="Times New Roman"/>
      <w:color w:val="FF0066"/>
      <w:sz w:val="20"/>
    </w:rPr>
  </w:style>
  <w:style w:type="character" w:customStyle="1" w:styleId="ConfLoc">
    <w:name w:val="ConfLoc"/>
    <w:uiPriority w:val="1"/>
    <w:rsid w:val="00DA041E"/>
    <w:rPr>
      <w:color w:val="003300"/>
      <w:bdr w:val="none" w:sz="0" w:space="0" w:color="auto"/>
      <w:shd w:val="clear" w:color="auto" w:fill="9999FF"/>
    </w:rPr>
  </w:style>
  <w:style w:type="character" w:customStyle="1" w:styleId="ConfName">
    <w:name w:val="ConfName"/>
    <w:uiPriority w:val="1"/>
    <w:qFormat/>
    <w:rsid w:val="00DA041E"/>
    <w:rPr>
      <w:color w:val="15BDBD"/>
    </w:rPr>
  </w:style>
  <w:style w:type="paragraph" w:customStyle="1" w:styleId="Correspondence">
    <w:name w:val="Correspondence"/>
    <w:basedOn w:val="a0"/>
    <w:link w:val="CorrespondenceChar"/>
    <w:autoRedefine/>
    <w:qFormat/>
    <w:rsid w:val="00DA041E"/>
    <w:rPr>
      <w:color w:val="215868"/>
    </w:rPr>
  </w:style>
  <w:style w:type="character" w:customStyle="1" w:styleId="CorrespondenceChar">
    <w:name w:val="Correspondence Char"/>
    <w:link w:val="Correspondence"/>
    <w:rsid w:val="00DA041E"/>
    <w:rPr>
      <w:rFonts w:ascii="Linux Libertine" w:eastAsia="Calibri" w:hAnsi="Linux Libertine" w:cs="Times New Roman"/>
      <w:color w:val="215868"/>
      <w:sz w:val="18"/>
      <w:szCs w:val="22"/>
      <w:lang w:val="en-US" w:eastAsia="en-US" w:bidi="x-none"/>
    </w:rPr>
  </w:style>
  <w:style w:type="character" w:customStyle="1" w:styleId="Country">
    <w:name w:val="Country"/>
    <w:uiPriority w:val="1"/>
    <w:qFormat/>
    <w:rsid w:val="00DA041E"/>
    <w:rPr>
      <w:color w:val="auto"/>
      <w:bdr w:val="none" w:sz="0" w:space="0" w:color="auto"/>
      <w:shd w:val="clear" w:color="auto" w:fill="auto"/>
    </w:rPr>
  </w:style>
  <w:style w:type="paragraph" w:customStyle="1" w:styleId="DefItem">
    <w:name w:val="DefItem"/>
    <w:basedOn w:val="a0"/>
    <w:autoRedefine/>
    <w:qFormat/>
    <w:rsid w:val="00DA041E"/>
    <w:pPr>
      <w:spacing w:after="80"/>
      <w:ind w:left="720"/>
    </w:pPr>
    <w:rPr>
      <w:color w:val="632423"/>
    </w:rPr>
  </w:style>
  <w:style w:type="paragraph" w:customStyle="1" w:styleId="DisplayFormula">
    <w:name w:val="DisplayFormula"/>
    <w:link w:val="DisplayFormulaChar"/>
    <w:qFormat/>
    <w:rsid w:val="00DA041E"/>
    <w:pPr>
      <w:spacing w:before="100" w:after="100"/>
    </w:pPr>
    <w:rPr>
      <w:rFonts w:ascii="Linux Libertine" w:eastAsia="Calibri" w:hAnsi="Linux Libertine" w:cs="Times New Roman"/>
      <w:sz w:val="18"/>
      <w:szCs w:val="22"/>
      <w:lang w:eastAsia="en-US"/>
    </w:rPr>
  </w:style>
  <w:style w:type="character" w:customStyle="1" w:styleId="DisplayFormulaChar">
    <w:name w:val="DisplayFormula Char"/>
    <w:link w:val="DisplayFormula"/>
    <w:rsid w:val="00DA041E"/>
    <w:rPr>
      <w:rFonts w:ascii="Linux Libertine" w:eastAsia="Calibri" w:hAnsi="Linux Libertine" w:cs="Times New Roman"/>
      <w:sz w:val="18"/>
      <w:szCs w:val="22"/>
      <w:lang w:val="en-US" w:eastAsia="en-US" w:bidi="x-none"/>
    </w:rPr>
  </w:style>
  <w:style w:type="character" w:customStyle="1" w:styleId="EdFirstName">
    <w:name w:val="EdFirstName"/>
    <w:uiPriority w:val="1"/>
    <w:qFormat/>
    <w:rsid w:val="00DA041E"/>
    <w:rPr>
      <w:color w:val="auto"/>
      <w:bdr w:val="none" w:sz="0" w:space="0" w:color="auto"/>
      <w:shd w:val="clear" w:color="auto" w:fill="auto"/>
    </w:rPr>
  </w:style>
  <w:style w:type="character" w:customStyle="1" w:styleId="Edition">
    <w:name w:val="Edition"/>
    <w:uiPriority w:val="1"/>
    <w:qFormat/>
    <w:rsid w:val="00DA041E"/>
    <w:rPr>
      <w:color w:val="auto"/>
      <w:bdr w:val="none" w:sz="0" w:space="0" w:color="auto"/>
      <w:shd w:val="clear" w:color="auto" w:fill="auto"/>
    </w:rPr>
  </w:style>
  <w:style w:type="character" w:customStyle="1" w:styleId="EdSurname">
    <w:name w:val="EdSurname"/>
    <w:uiPriority w:val="1"/>
    <w:qFormat/>
    <w:rsid w:val="00DA041E"/>
    <w:rPr>
      <w:color w:val="auto"/>
      <w:bdr w:val="none" w:sz="0" w:space="0" w:color="auto"/>
      <w:shd w:val="clear" w:color="auto" w:fill="auto"/>
    </w:rPr>
  </w:style>
  <w:style w:type="character" w:customStyle="1" w:styleId="Email">
    <w:name w:val="Email"/>
    <w:uiPriority w:val="1"/>
    <w:qFormat/>
    <w:rsid w:val="00DA041E"/>
    <w:rPr>
      <w:color w:val="0808B8"/>
    </w:rPr>
  </w:style>
  <w:style w:type="character" w:customStyle="1" w:styleId="Fax">
    <w:name w:val="Fax"/>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DA041E"/>
    <w:pPr>
      <w:spacing w:before="220" w:after="240"/>
      <w:jc w:val="center"/>
    </w:pPr>
    <w:rPr>
      <w:rFonts w:ascii="Linux Libertine" w:eastAsia="Calibri" w:hAnsi="Linux Libertine" w:cs="Linux Libertine"/>
      <w:b/>
      <w:sz w:val="18"/>
      <w:szCs w:val="22"/>
      <w:lang w:eastAsia="en-US"/>
    </w:rPr>
  </w:style>
  <w:style w:type="character" w:customStyle="1" w:styleId="FigureCaptionChar">
    <w:name w:val="FigureCaption Char"/>
    <w:link w:val="FigureCaption"/>
    <w:rsid w:val="00DA041E"/>
    <w:rPr>
      <w:rFonts w:ascii="Linux Libertine" w:eastAsia="Calibri" w:hAnsi="Linux Libertine" w:cs="Linux Libertine"/>
      <w:b/>
      <w:sz w:val="18"/>
      <w:szCs w:val="22"/>
      <w:lang w:val="en-US" w:eastAsia="en-US" w:bidi="x-none"/>
    </w:rPr>
  </w:style>
  <w:style w:type="character" w:customStyle="1" w:styleId="FirstName">
    <w:name w:val="FirstName"/>
    <w:uiPriority w:val="1"/>
    <w:qFormat/>
    <w:rsid w:val="00DA041E"/>
    <w:rPr>
      <w:color w:val="auto"/>
      <w:bdr w:val="none" w:sz="0" w:space="0" w:color="auto"/>
      <w:shd w:val="clear" w:color="auto" w:fill="auto"/>
    </w:rPr>
  </w:style>
  <w:style w:type="character" w:customStyle="1" w:styleId="focus">
    <w:name w:val="focus"/>
    <w:basedOn w:val="a4"/>
    <w:rsid w:val="00DA041E"/>
  </w:style>
  <w:style w:type="character" w:customStyle="1" w:styleId="FundAgency">
    <w:name w:val="FundAgency"/>
    <w:uiPriority w:val="1"/>
    <w:qFormat/>
    <w:rsid w:val="00661B7D"/>
    <w:rPr>
      <w:color w:val="666699"/>
    </w:rPr>
  </w:style>
  <w:style w:type="character" w:customStyle="1" w:styleId="FundNumber">
    <w:name w:val="FundNumber"/>
    <w:uiPriority w:val="1"/>
    <w:qFormat/>
    <w:rsid w:val="00661B7D"/>
    <w:rPr>
      <w:color w:val="9900FF"/>
    </w:rPr>
  </w:style>
  <w:style w:type="paragraph" w:customStyle="1" w:styleId="GlossaryHead">
    <w:name w:val="GlossaryHead"/>
    <w:basedOn w:val="Head1"/>
    <w:qFormat/>
    <w:rsid w:val="00DA041E"/>
    <w:rPr>
      <w:rFonts w:ascii="Cambria" w:hAnsi="Cambria"/>
      <w:color w:val="943634"/>
      <w:sz w:val="28"/>
    </w:rPr>
  </w:style>
  <w:style w:type="character" w:customStyle="1" w:styleId="Issue">
    <w:name w:val="Issue"/>
    <w:uiPriority w:val="1"/>
    <w:qFormat/>
    <w:rsid w:val="00DA041E"/>
    <w:rPr>
      <w:color w:val="auto"/>
      <w:bdr w:val="none" w:sz="0" w:space="0" w:color="auto"/>
      <w:shd w:val="clear" w:color="auto" w:fill="auto"/>
    </w:rPr>
  </w:style>
  <w:style w:type="character" w:customStyle="1" w:styleId="JournalTitle">
    <w:name w:val="JournalTitle"/>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Calibri" w:hAnsi="Linux Libertine" w:cs="Linux Libertine"/>
      <w:b/>
      <w:sz w:val="22"/>
      <w:szCs w:val="22"/>
      <w:lang w:eastAsia="en-US"/>
    </w:rPr>
  </w:style>
  <w:style w:type="paragraph" w:customStyle="1" w:styleId="KeyWords">
    <w:name w:val="KeyWords"/>
    <w:basedOn w:val="a0"/>
    <w:qFormat/>
    <w:rsid w:val="00DA041E"/>
    <w:pPr>
      <w:spacing w:before="60" w:after="60"/>
    </w:pPr>
  </w:style>
  <w:style w:type="character" w:customStyle="1" w:styleId="Label">
    <w:name w:val="Label"/>
    <w:uiPriority w:val="1"/>
    <w:qFormat/>
    <w:rsid w:val="00DA041E"/>
    <w:rPr>
      <w:rFonts w:ascii="Linux Biolinum" w:hAnsi="Linux Biolinum"/>
      <w:b/>
      <w:color w:val="auto"/>
      <w:sz w:val="18"/>
    </w:rPr>
  </w:style>
  <w:style w:type="character" w:customStyle="1" w:styleId="MiscDate">
    <w:name w:val="MiscDate"/>
    <w:uiPriority w:val="1"/>
    <w:qFormat/>
    <w:rsid w:val="00DA041E"/>
    <w:rPr>
      <w:color w:val="7030A0"/>
    </w:rPr>
  </w:style>
  <w:style w:type="character" w:customStyle="1" w:styleId="name-alternative">
    <w:name w:val="name-alternative"/>
    <w:uiPriority w:val="1"/>
    <w:qFormat/>
    <w:rsid w:val="00DA041E"/>
    <w:rPr>
      <w:color w:val="0D0D0D"/>
    </w:rPr>
  </w:style>
  <w:style w:type="paragraph" w:customStyle="1" w:styleId="NomenclatureHead">
    <w:name w:val="NomenclatureHead"/>
    <w:basedOn w:val="a0"/>
    <w:qFormat/>
    <w:rsid w:val="00DA041E"/>
    <w:rPr>
      <w:rFonts w:ascii="Cambria" w:hAnsi="Cambria"/>
      <w:color w:val="943634"/>
      <w:sz w:val="28"/>
    </w:rPr>
  </w:style>
  <w:style w:type="character" w:customStyle="1" w:styleId="OrgDiv">
    <w:name w:val="OrgDiv"/>
    <w:uiPriority w:val="1"/>
    <w:qFormat/>
    <w:rsid w:val="00DA041E"/>
    <w:rPr>
      <w:color w:val="548DD4"/>
    </w:rPr>
  </w:style>
  <w:style w:type="character" w:customStyle="1" w:styleId="OrgName">
    <w:name w:val="OrgName"/>
    <w:uiPriority w:val="1"/>
    <w:qFormat/>
    <w:rsid w:val="00DA041E"/>
    <w:rPr>
      <w:color w:val="17365D"/>
    </w:rPr>
  </w:style>
  <w:style w:type="paragraph" w:customStyle="1" w:styleId="Para">
    <w:name w:val="Para"/>
    <w:autoRedefine/>
    <w:qFormat/>
    <w:rsid w:val="00DA041E"/>
    <w:pPr>
      <w:spacing w:line="264" w:lineRule="auto"/>
      <w:ind w:firstLine="240"/>
    </w:pPr>
    <w:rPr>
      <w:rFonts w:ascii="Linux Libertine" w:eastAsia="Calibri" w:hAnsi="Linux Libertine" w:cs="Times New Roman"/>
      <w:sz w:val="18"/>
      <w:szCs w:val="22"/>
      <w:lang w:eastAsia="en-US"/>
    </w:rPr>
  </w:style>
  <w:style w:type="character" w:customStyle="1" w:styleId="PatentNum">
    <w:name w:val="PatentNum"/>
    <w:uiPriority w:val="1"/>
    <w:qFormat/>
    <w:rsid w:val="00DA041E"/>
    <w:rPr>
      <w:color w:val="0000FF"/>
    </w:rPr>
  </w:style>
  <w:style w:type="character" w:customStyle="1" w:styleId="Phone">
    <w:name w:val="Phone"/>
    <w:uiPriority w:val="1"/>
    <w:qFormat/>
    <w:rsid w:val="00DA041E"/>
    <w:rPr>
      <w:color w:val="A0502C"/>
    </w:rPr>
  </w:style>
  <w:style w:type="character" w:customStyle="1" w:styleId="PinCode">
    <w:name w:val="PinCode"/>
    <w:uiPriority w:val="1"/>
    <w:qFormat/>
    <w:rsid w:val="00DA041E"/>
    <w:rPr>
      <w:color w:val="808000"/>
    </w:rPr>
  </w:style>
  <w:style w:type="character" w:customStyle="1" w:styleId="af6">
    <w:name w:val="개체 틀 글자"/>
    <w:uiPriority w:val="99"/>
    <w:semiHidden/>
    <w:rsid w:val="00DA041E"/>
    <w:rPr>
      <w:color w:val="808080"/>
    </w:rPr>
  </w:style>
  <w:style w:type="paragraph" w:customStyle="1" w:styleId="Poem">
    <w:name w:val="Poem"/>
    <w:basedOn w:val="a0"/>
    <w:qFormat/>
    <w:rsid w:val="00DA041E"/>
    <w:pPr>
      <w:ind w:left="1440"/>
    </w:pPr>
    <w:rPr>
      <w:color w:val="4F6228"/>
    </w:rPr>
  </w:style>
  <w:style w:type="paragraph" w:customStyle="1" w:styleId="PoemSource">
    <w:name w:val="PoemSource"/>
    <w:basedOn w:val="a0"/>
    <w:qFormat/>
    <w:rsid w:val="00DA041E"/>
    <w:pPr>
      <w:jc w:val="right"/>
    </w:pPr>
    <w:rPr>
      <w:color w:val="4F6228"/>
    </w:rPr>
  </w:style>
  <w:style w:type="character" w:customStyle="1" w:styleId="Prefix">
    <w:name w:val="Prefix"/>
    <w:uiPriority w:val="1"/>
    <w:qFormat/>
    <w:rsid w:val="00DA041E"/>
    <w:rPr>
      <w:color w:val="auto"/>
      <w:bdr w:val="none" w:sz="0" w:space="0" w:color="auto"/>
      <w:shd w:val="clear" w:color="auto" w:fill="auto"/>
    </w:rPr>
  </w:style>
  <w:style w:type="paragraph" w:customStyle="1" w:styleId="Source0">
    <w:name w:val="Source"/>
    <w:basedOn w:val="a0"/>
    <w:qFormat/>
    <w:rsid w:val="00DA041E"/>
    <w:pPr>
      <w:ind w:left="720"/>
      <w:jc w:val="right"/>
    </w:pPr>
  </w:style>
  <w:style w:type="character" w:customStyle="1" w:styleId="ReceivedDate">
    <w:name w:val="ReceivedDate"/>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Calibri" w:hAnsi="Linux Libertine" w:cs="Linux Libertine"/>
      <w:b/>
      <w:sz w:val="22"/>
      <w:szCs w:val="22"/>
      <w:lang w:eastAsia="en-US"/>
    </w:rPr>
  </w:style>
  <w:style w:type="character" w:customStyle="1" w:styleId="RefMisc">
    <w:name w:val="RefMisc"/>
    <w:uiPriority w:val="1"/>
    <w:qFormat/>
    <w:rsid w:val="00DA041E"/>
    <w:rPr>
      <w:color w:val="auto"/>
      <w:bdr w:val="none" w:sz="0" w:space="0" w:color="auto"/>
      <w:shd w:val="clear" w:color="auto" w:fill="auto"/>
    </w:rPr>
  </w:style>
  <w:style w:type="character" w:customStyle="1" w:styleId="RevisedDate">
    <w:name w:val="RevisedDate"/>
    <w:uiPriority w:val="1"/>
    <w:qFormat/>
    <w:rsid w:val="00DA041E"/>
    <w:rPr>
      <w:color w:val="0070C0"/>
    </w:rPr>
  </w:style>
  <w:style w:type="paragraph" w:customStyle="1" w:styleId="SignatureAff">
    <w:name w:val="SignatureAff"/>
    <w:basedOn w:val="a0"/>
    <w:qFormat/>
    <w:rsid w:val="00DA041E"/>
    <w:pPr>
      <w:jc w:val="right"/>
    </w:pPr>
  </w:style>
  <w:style w:type="paragraph" w:customStyle="1" w:styleId="SignatureBlock">
    <w:name w:val="SignatureBlock"/>
    <w:basedOn w:val="a0"/>
    <w:qFormat/>
    <w:rsid w:val="00DA041E"/>
    <w:pPr>
      <w:jc w:val="right"/>
    </w:pPr>
    <w:rPr>
      <w:bdr w:val="dotted" w:sz="4" w:space="0" w:color="auto"/>
    </w:rPr>
  </w:style>
  <w:style w:type="character" w:customStyle="1" w:styleId="State">
    <w:name w:val="State"/>
    <w:uiPriority w:val="1"/>
    <w:qFormat/>
    <w:rsid w:val="00DA041E"/>
    <w:rPr>
      <w:color w:val="A70B38"/>
    </w:rPr>
  </w:style>
  <w:style w:type="paragraph" w:customStyle="1" w:styleId="StatementItalic">
    <w:name w:val="StatementItalic"/>
    <w:basedOn w:val="a0"/>
    <w:autoRedefine/>
    <w:qFormat/>
    <w:rsid w:val="00DA041E"/>
    <w:pPr>
      <w:ind w:left="720"/>
    </w:pPr>
    <w:rPr>
      <w:i/>
      <w:sz w:val="20"/>
    </w:rPr>
  </w:style>
  <w:style w:type="paragraph" w:customStyle="1" w:styleId="Statements">
    <w:name w:val="Statements"/>
    <w:basedOn w:val="a0"/>
    <w:qFormat/>
    <w:rsid w:val="00DA041E"/>
    <w:pPr>
      <w:ind w:firstLine="240"/>
    </w:pPr>
  </w:style>
  <w:style w:type="character" w:customStyle="1" w:styleId="Street">
    <w:name w:val="Street"/>
    <w:uiPriority w:val="1"/>
    <w:qFormat/>
    <w:rsid w:val="00DA041E"/>
    <w:rPr>
      <w:color w:val="auto"/>
      <w:bdr w:val="none" w:sz="0" w:space="0" w:color="auto"/>
      <w:shd w:val="clear" w:color="auto" w:fill="auto"/>
    </w:rPr>
  </w:style>
  <w:style w:type="character" w:customStyle="1" w:styleId="Suffix">
    <w:name w:val="Suffix"/>
    <w:uiPriority w:val="1"/>
    <w:qFormat/>
    <w:rsid w:val="00DA041E"/>
    <w:rPr>
      <w:color w:val="auto"/>
      <w:bdr w:val="none" w:sz="0" w:space="0" w:color="auto"/>
      <w:shd w:val="clear" w:color="auto" w:fill="auto"/>
    </w:rPr>
  </w:style>
  <w:style w:type="character" w:customStyle="1" w:styleId="Surname">
    <w:name w:val="Surname"/>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DA041E"/>
    <w:pPr>
      <w:spacing w:before="360" w:after="280"/>
      <w:jc w:val="center"/>
    </w:pPr>
    <w:rPr>
      <w:rFonts w:ascii="Linux Libertine" w:eastAsia="Calibri" w:hAnsi="Linux Libertine" w:cs="Linux Libertine"/>
      <w:b/>
      <w:sz w:val="18"/>
      <w:szCs w:val="22"/>
      <w:lang w:eastAsia="en-US"/>
    </w:rPr>
  </w:style>
  <w:style w:type="character" w:customStyle="1" w:styleId="TableCaptionChar">
    <w:name w:val="TableCaption Char"/>
    <w:link w:val="TableCaption"/>
    <w:rsid w:val="00DA041E"/>
    <w:rPr>
      <w:rFonts w:ascii="Linux Libertine" w:eastAsia="Calibri" w:hAnsi="Linux Libertine" w:cs="Linux Libertine"/>
      <w:b/>
      <w:sz w:val="18"/>
      <w:szCs w:val="22"/>
      <w:lang w:val="en-US" w:eastAsia="en-US" w:bidi="x-none"/>
    </w:rPr>
  </w:style>
  <w:style w:type="paragraph" w:customStyle="1" w:styleId="TableFootnote">
    <w:name w:val="TableFootnote"/>
    <w:basedOn w:val="a0"/>
    <w:link w:val="TableFootnoteChar"/>
    <w:qFormat/>
    <w:rsid w:val="00DA041E"/>
    <w:pPr>
      <w:spacing w:before="60" w:line="240" w:lineRule="auto"/>
      <w:jc w:val="center"/>
    </w:pPr>
    <w:rPr>
      <w:rFonts w:cs="Linux Libertine"/>
      <w:sz w:val="14"/>
    </w:rPr>
  </w:style>
  <w:style w:type="character" w:customStyle="1" w:styleId="TableFootnoteChar">
    <w:name w:val="TableFootnote Char"/>
    <w:link w:val="TableFootnote"/>
    <w:rsid w:val="00DA041E"/>
    <w:rPr>
      <w:rFonts w:ascii="Linux Libertine" w:eastAsia="Calibri" w:hAnsi="Linux Libertine" w:cs="Linux Libertine"/>
      <w:sz w:val="14"/>
      <w:szCs w:val="22"/>
      <w:lang w:val="en-US" w:eastAsia="en-US" w:bidi="x-none"/>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uiPriority w:val="1"/>
    <w:qFormat/>
    <w:rsid w:val="00DA041E"/>
    <w:rPr>
      <w:color w:val="E36C0A"/>
    </w:rPr>
  </w:style>
  <w:style w:type="character" w:customStyle="1" w:styleId="Year">
    <w:name w:val="Year"/>
    <w:uiPriority w:val="1"/>
    <w:qFormat/>
    <w:rsid w:val="00DA041E"/>
    <w:rPr>
      <w:color w:val="auto"/>
      <w:bdr w:val="none" w:sz="0" w:space="0" w:color="auto"/>
      <w:shd w:val="clear" w:color="auto" w:fill="auto"/>
    </w:rPr>
  </w:style>
  <w:style w:type="paragraph" w:customStyle="1" w:styleId="DisplayFormulaUnnum">
    <w:name w:val="DisplayFormulaUnnum"/>
    <w:basedOn w:val="a0"/>
    <w:link w:val="DisplayFormulaUnnumChar"/>
    <w:rsid w:val="00DA041E"/>
  </w:style>
  <w:style w:type="character" w:customStyle="1" w:styleId="DateChar">
    <w:name w:val="Date Char"/>
    <w:basedOn w:val="a4"/>
    <w:uiPriority w:val="99"/>
    <w:semiHidden/>
    <w:rsid w:val="00DA041E"/>
  </w:style>
  <w:style w:type="character" w:customStyle="1" w:styleId="SubtitleChar">
    <w:name w:val="Subtitle Char"/>
    <w:uiPriority w:val="11"/>
    <w:rsid w:val="00DA041E"/>
    <w:rPr>
      <w:rFonts w:ascii="Cambria" w:eastAsia="Times New Roman" w:hAnsi="Cambria" w:cs="Times New Roman"/>
      <w:i/>
      <w:iCs/>
      <w:color w:val="4F81BD"/>
      <w:spacing w:val="15"/>
      <w:sz w:val="24"/>
      <w:szCs w:val="24"/>
    </w:rPr>
  </w:style>
  <w:style w:type="character" w:customStyle="1" w:styleId="DisplayFormulaUnnumChar">
    <w:name w:val="DisplayFormulaUnnum Char"/>
    <w:link w:val="DisplayFormulaUnnum"/>
    <w:rsid w:val="00DA041E"/>
    <w:rPr>
      <w:rFonts w:ascii="Linux Libertine" w:eastAsia="Calibri" w:hAnsi="Linux Libertine" w:cs="Times New Roman"/>
      <w:sz w:val="18"/>
      <w:szCs w:val="22"/>
      <w:lang w:val="en-US" w:eastAsia="en-US" w:bidi="x-none"/>
    </w:rPr>
  </w:style>
  <w:style w:type="paragraph" w:customStyle="1" w:styleId="FigureUnnum">
    <w:name w:val="FigureUnnum"/>
    <w:basedOn w:val="a0"/>
    <w:link w:val="FigureUnnumChar"/>
    <w:rsid w:val="00DA041E"/>
  </w:style>
  <w:style w:type="character" w:customStyle="1" w:styleId="FigureUnnumChar">
    <w:name w:val="FigureUnnum Char"/>
    <w:link w:val="FigureUnnum"/>
    <w:rsid w:val="00DA041E"/>
    <w:rPr>
      <w:rFonts w:ascii="Linux Libertine" w:eastAsia="Calibri" w:hAnsi="Linux Libertine" w:cs="Times New Roman"/>
      <w:sz w:val="18"/>
      <w:szCs w:val="22"/>
      <w:lang w:val="en-US" w:eastAsia="en-US" w:bidi="x-none"/>
    </w:rPr>
  </w:style>
  <w:style w:type="paragraph" w:customStyle="1" w:styleId="PresentAddress">
    <w:name w:val="PresentAddress"/>
    <w:basedOn w:val="a0"/>
    <w:link w:val="PresentAddressChar"/>
    <w:rsid w:val="00DA041E"/>
  </w:style>
  <w:style w:type="character" w:customStyle="1" w:styleId="PresentAddressChar">
    <w:name w:val="PresentAddress Char"/>
    <w:link w:val="PresentAddress"/>
    <w:rsid w:val="00DA041E"/>
    <w:rPr>
      <w:rFonts w:ascii="Linux Libertine" w:eastAsia="Calibri" w:hAnsi="Linux Libertine" w:cs="Times New Roman"/>
      <w:sz w:val="18"/>
      <w:szCs w:val="22"/>
      <w:lang w:val="en-US" w:eastAsia="en-US" w:bidi="x-none"/>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link w:val="ParaContinue"/>
    <w:rsid w:val="00DA041E"/>
    <w:rPr>
      <w:rFonts w:ascii="Linux Libertine" w:eastAsia="Calibri" w:hAnsi="Linux Libertine" w:cs="Times New Roman"/>
      <w:sz w:val="18"/>
      <w:szCs w:val="22"/>
      <w:lang w:val="en-US" w:eastAsia="en-US" w:bidi="x-none"/>
    </w:rPr>
  </w:style>
  <w:style w:type="paragraph" w:customStyle="1" w:styleId="AuthorBio">
    <w:name w:val="AuthorBio"/>
    <w:link w:val="AuthorBioChar"/>
    <w:rsid w:val="00DA041E"/>
    <w:pPr>
      <w:spacing w:after="200" w:line="276" w:lineRule="auto"/>
    </w:pPr>
    <w:rPr>
      <w:rFonts w:eastAsia="Calibri" w:cs="Times New Roman"/>
      <w:sz w:val="22"/>
      <w:szCs w:val="22"/>
      <w:lang w:eastAsia="en-US"/>
    </w:rPr>
  </w:style>
  <w:style w:type="character" w:customStyle="1" w:styleId="AuthorBioChar">
    <w:name w:val="AuthorBio Char"/>
    <w:link w:val="AuthorBio"/>
    <w:rsid w:val="00DA041E"/>
    <w:rPr>
      <w:rFonts w:ascii="Calibri" w:eastAsia="Calibri" w:hAnsi="Calibri" w:cs="Times New Roman"/>
      <w:sz w:val="22"/>
      <w:szCs w:val="22"/>
      <w:lang w:val="en-US" w:eastAsia="en-US" w:bidi="x-none"/>
    </w:rPr>
  </w:style>
  <w:style w:type="paragraph" w:customStyle="1" w:styleId="DocHead">
    <w:name w:val="DocHead"/>
    <w:basedOn w:val="a0"/>
    <w:autoRedefine/>
    <w:qFormat/>
    <w:rsid w:val="00DA041E"/>
    <w:pPr>
      <w:pBdr>
        <w:top w:val="single" w:sz="4" w:space="1" w:color="auto"/>
        <w:bottom w:val="single" w:sz="4" w:space="1" w:color="auto"/>
      </w:pBdr>
      <w:shd w:val="pct15" w:color="auto" w:fill="auto"/>
    </w:pPr>
    <w:rPr>
      <w:rFonts w:ascii="Cambria" w:hAnsi="Cambria"/>
      <w:color w:val="000000"/>
      <w:sz w:val="32"/>
    </w:rPr>
  </w:style>
  <w:style w:type="character" w:customStyle="1" w:styleId="Proceeding">
    <w:name w:val="Proceeding"/>
    <w:uiPriority w:val="1"/>
    <w:qFormat/>
    <w:rsid w:val="00DA041E"/>
    <w:rPr>
      <w:color w:val="auto"/>
      <w:bdr w:val="none" w:sz="0" w:space="0" w:color="auto"/>
      <w:shd w:val="clear" w:color="auto" w:fill="auto"/>
    </w:rPr>
  </w:style>
  <w:style w:type="character" w:customStyle="1" w:styleId="Report">
    <w:name w:val="Report"/>
    <w:uiPriority w:val="1"/>
    <w:qFormat/>
    <w:rsid w:val="00DA041E"/>
    <w:rPr>
      <w:bdr w:val="none" w:sz="0" w:space="0" w:color="auto"/>
      <w:shd w:val="clear" w:color="auto" w:fill="auto"/>
    </w:rPr>
  </w:style>
  <w:style w:type="character" w:customStyle="1" w:styleId="Thesis">
    <w:name w:val="Thesis"/>
    <w:uiPriority w:val="1"/>
    <w:qFormat/>
    <w:rsid w:val="00DA041E"/>
    <w:rPr>
      <w:color w:val="auto"/>
      <w:bdr w:val="none" w:sz="0" w:space="0" w:color="auto"/>
      <w:shd w:val="clear" w:color="auto" w:fill="auto"/>
    </w:rPr>
  </w:style>
  <w:style w:type="character" w:customStyle="1" w:styleId="Issn">
    <w:name w:val="Issn"/>
    <w:uiPriority w:val="1"/>
    <w:qFormat/>
    <w:rsid w:val="00DA041E"/>
    <w:rPr>
      <w:bdr w:val="none" w:sz="0" w:space="0" w:color="auto"/>
      <w:shd w:val="clear" w:color="auto" w:fill="auto"/>
    </w:rPr>
  </w:style>
  <w:style w:type="character" w:customStyle="1" w:styleId="Isbn">
    <w:name w:val="Isbn"/>
    <w:uiPriority w:val="1"/>
    <w:qFormat/>
    <w:rsid w:val="00DA041E"/>
    <w:rPr>
      <w:bdr w:val="none" w:sz="0" w:space="0" w:color="auto"/>
      <w:shd w:val="clear" w:color="auto" w:fill="auto"/>
    </w:rPr>
  </w:style>
  <w:style w:type="character" w:customStyle="1" w:styleId="Coden">
    <w:name w:val="Coden"/>
    <w:uiPriority w:val="1"/>
    <w:qFormat/>
    <w:rsid w:val="00DA041E"/>
    <w:rPr>
      <w:color w:val="auto"/>
      <w:bdr w:val="none" w:sz="0" w:space="0" w:color="auto"/>
      <w:shd w:val="clear" w:color="auto" w:fill="auto"/>
    </w:rPr>
  </w:style>
  <w:style w:type="character" w:customStyle="1" w:styleId="Patent">
    <w:name w:val="Patent"/>
    <w:uiPriority w:val="1"/>
    <w:qFormat/>
    <w:rsid w:val="00DA041E"/>
    <w:rPr>
      <w:color w:val="auto"/>
      <w:bdr w:val="none" w:sz="0" w:space="0" w:color="auto"/>
      <w:shd w:val="clear" w:color="auto" w:fill="auto"/>
    </w:rPr>
  </w:style>
  <w:style w:type="character" w:customStyle="1" w:styleId="MiddleName">
    <w:name w:val="MiddleName"/>
    <w:uiPriority w:val="1"/>
    <w:qFormat/>
    <w:rsid w:val="00DA041E"/>
    <w:rPr>
      <w:color w:val="auto"/>
      <w:bdr w:val="none" w:sz="0" w:space="0" w:color="auto"/>
      <w:shd w:val="clear" w:color="auto" w:fill="auto"/>
    </w:rPr>
  </w:style>
  <w:style w:type="character" w:customStyle="1" w:styleId="Query">
    <w:name w:val="Query"/>
    <w:uiPriority w:val="1"/>
    <w:rsid w:val="00DA041E"/>
    <w:rPr>
      <w:bdr w:val="none" w:sz="0" w:space="0" w:color="auto"/>
      <w:shd w:val="clear" w:color="auto" w:fill="FFFF0F"/>
    </w:rPr>
  </w:style>
  <w:style w:type="character" w:customStyle="1" w:styleId="EdMiddleName">
    <w:name w:val="EdMiddleName"/>
    <w:uiPriority w:val="1"/>
    <w:rsid w:val="00DA041E"/>
    <w:rPr>
      <w:bdr w:val="none" w:sz="0" w:space="0" w:color="auto"/>
      <w:shd w:val="clear" w:color="auto" w:fill="auto"/>
    </w:rPr>
  </w:style>
  <w:style w:type="paragraph" w:customStyle="1" w:styleId="UnnumFigure">
    <w:name w:val="UnnumFigure"/>
    <w:basedOn w:val="a0"/>
    <w:qFormat/>
    <w:rsid w:val="00DA041E"/>
    <w:pPr>
      <w:pBdr>
        <w:top w:val="single" w:sz="4" w:space="1" w:color="auto"/>
        <w:bottom w:val="single" w:sz="4" w:space="1" w:color="auto"/>
      </w:pBdr>
      <w:shd w:val="clear" w:color="auto" w:fill="C6D9F1"/>
    </w:pPr>
  </w:style>
  <w:style w:type="paragraph" w:customStyle="1" w:styleId="UnnumTable">
    <w:name w:val="UnnumTable"/>
    <w:basedOn w:val="a0"/>
    <w:qFormat/>
    <w:rsid w:val="00DA041E"/>
    <w:pPr>
      <w:pBdr>
        <w:top w:val="single" w:sz="4" w:space="1" w:color="auto"/>
        <w:bottom w:val="single" w:sz="4" w:space="1" w:color="auto"/>
      </w:pBdr>
      <w:shd w:val="clear" w:color="auto" w:fill="F2DBDB"/>
    </w:pPr>
  </w:style>
  <w:style w:type="paragraph" w:customStyle="1" w:styleId="UnnumScheme">
    <w:name w:val="UnnumScheme"/>
    <w:basedOn w:val="a0"/>
    <w:qFormat/>
    <w:rsid w:val="00DA041E"/>
    <w:pPr>
      <w:pBdr>
        <w:top w:val="single" w:sz="4" w:space="1" w:color="auto"/>
        <w:bottom w:val="single" w:sz="4" w:space="1" w:color="auto"/>
      </w:pBdr>
      <w:shd w:val="clear" w:color="auto" w:fill="DBE5F1"/>
    </w:pPr>
  </w:style>
  <w:style w:type="paragraph" w:customStyle="1" w:styleId="Reference">
    <w:name w:val="Reference"/>
    <w:basedOn w:val="a0"/>
    <w:qFormat/>
    <w:rsid w:val="00DA041E"/>
  </w:style>
  <w:style w:type="paragraph" w:customStyle="1" w:styleId="Bibentry">
    <w:name w:val="Bib_entry"/>
    <w:autoRedefine/>
    <w:qFormat/>
    <w:rsid w:val="00DA041E"/>
    <w:rPr>
      <w:rFonts w:ascii="Linux Libertine" w:eastAsia="Calibri" w:hAnsi="Linux Libertine" w:cs="Linux Libertine"/>
      <w:sz w:val="14"/>
      <w:szCs w:val="22"/>
      <w:lang w:eastAsia="en-US"/>
    </w:rPr>
  </w:style>
  <w:style w:type="paragraph" w:customStyle="1" w:styleId="ListStart">
    <w:name w:val="ListStart"/>
    <w:basedOn w:val="a0"/>
    <w:qFormat/>
    <w:rsid w:val="00DA041E"/>
  </w:style>
  <w:style w:type="paragraph" w:customStyle="1" w:styleId="ListEnd">
    <w:name w:val="ListEnd"/>
    <w:basedOn w:val="a0"/>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a0"/>
    <w:qFormat/>
    <w:rsid w:val="00DA041E"/>
  </w:style>
  <w:style w:type="paragraph" w:styleId="af7">
    <w:name w:val="caption"/>
    <w:basedOn w:val="a0"/>
    <w:next w:val="a0"/>
    <w:autoRedefine/>
    <w:uiPriority w:val="35"/>
    <w:unhideWhenUsed/>
    <w:qFormat/>
    <w:locked/>
    <w:rsid w:val="00DA041E"/>
    <w:rPr>
      <w:b/>
      <w:bCs/>
      <w:color w:val="4F81BD"/>
      <w:szCs w:val="18"/>
    </w:rPr>
  </w:style>
  <w:style w:type="paragraph" w:customStyle="1" w:styleId="Epigraph">
    <w:name w:val="Epigraph"/>
    <w:basedOn w:val="a0"/>
    <w:autoRedefine/>
    <w:qFormat/>
    <w:rsid w:val="00DA041E"/>
    <w:pPr>
      <w:ind w:left="720"/>
    </w:pPr>
    <w:rPr>
      <w:iCs/>
      <w:color w:val="5F497A"/>
    </w:rPr>
  </w:style>
  <w:style w:type="paragraph" w:customStyle="1" w:styleId="Dedication">
    <w:name w:val="Dedication"/>
    <w:basedOn w:val="Para"/>
    <w:autoRedefine/>
    <w:qFormat/>
    <w:rsid w:val="00DA041E"/>
    <w:rPr>
      <w:color w:val="943634"/>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ind w:left="1134" w:right="1134" w:firstLine="0"/>
      <w:jc w:val="both"/>
    </w:pPr>
  </w:style>
  <w:style w:type="paragraph" w:customStyle="1" w:styleId="PullQuote">
    <w:name w:val="PullQuote"/>
    <w:basedOn w:val="Para"/>
    <w:qFormat/>
    <w:rsid w:val="00DA041E"/>
    <w:pPr>
      <w:shd w:val="clear" w:color="auto" w:fill="EAF1DD"/>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uiPriority w:val="1"/>
    <w:qFormat/>
    <w:rsid w:val="00DA041E"/>
    <w:rPr>
      <w:color w:val="9900FF"/>
    </w:rPr>
  </w:style>
  <w:style w:type="character" w:customStyle="1" w:styleId="GrantSponser">
    <w:name w:val="GrantSponser"/>
    <w:uiPriority w:val="1"/>
    <w:qFormat/>
    <w:rsid w:val="00DA041E"/>
    <w:rPr>
      <w:color w:val="666699"/>
    </w:rPr>
  </w:style>
  <w:style w:type="character" w:customStyle="1" w:styleId="FundingNumber">
    <w:name w:val="FundingNumber"/>
    <w:uiPriority w:val="1"/>
    <w:qFormat/>
    <w:rsid w:val="00DA041E"/>
    <w:rPr>
      <w:color w:val="9900FF"/>
    </w:rPr>
  </w:style>
  <w:style w:type="character" w:customStyle="1" w:styleId="FundingAgency">
    <w:name w:val="FundingAgency"/>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af8"/>
    <w:qFormat/>
    <w:rsid w:val="00DA041E"/>
  </w:style>
  <w:style w:type="paragraph" w:customStyle="1" w:styleId="SelfCitation">
    <w:name w:val="SelfCitation"/>
    <w:basedOn w:val="Para"/>
    <w:qFormat/>
    <w:rsid w:val="00DA041E"/>
  </w:style>
  <w:style w:type="paragraph" w:styleId="af8">
    <w:name w:val="Subtitle"/>
    <w:basedOn w:val="a0"/>
    <w:next w:val="a0"/>
    <w:link w:val="Char1"/>
    <w:uiPriority w:val="11"/>
    <w:qFormat/>
    <w:locked/>
    <w:rsid w:val="00DA041E"/>
    <w:pPr>
      <w:spacing w:before="120" w:after="60"/>
      <w:jc w:val="center"/>
    </w:pPr>
    <w:rPr>
      <w:rFonts w:ascii="Linux Biolinum" w:eastAsia="Times New Roman" w:hAnsi="Linux Biolinum"/>
      <w:iCs/>
      <w:sz w:val="24"/>
      <w:szCs w:val="24"/>
    </w:rPr>
  </w:style>
  <w:style w:type="character" w:customStyle="1" w:styleId="Char1">
    <w:name w:val="부제 Char"/>
    <w:link w:val="af8"/>
    <w:uiPriority w:val="11"/>
    <w:rsid w:val="00DA041E"/>
    <w:rPr>
      <w:rFonts w:ascii="Linux Biolinum" w:eastAsia="Times New Roman" w:hAnsi="Linux Biolinum" w:cs="Times New Roman"/>
      <w:iCs/>
      <w:sz w:val="24"/>
      <w:szCs w:val="24"/>
      <w:lang w:val="en-US" w:eastAsia="en-US" w:bidi="x-none"/>
    </w:rPr>
  </w:style>
  <w:style w:type="character" w:customStyle="1" w:styleId="ListTitle">
    <w:name w:val="ListTitle"/>
    <w:uiPriority w:val="1"/>
    <w:qFormat/>
    <w:rsid w:val="00DA041E"/>
    <w:rPr>
      <w:rFonts w:ascii="Linux Biolinum" w:hAnsi="Linux Biolinum"/>
      <w:b w:val="0"/>
      <w:color w:val="auto"/>
      <w:sz w:val="18"/>
    </w:rPr>
  </w:style>
  <w:style w:type="character" w:customStyle="1" w:styleId="Isource">
    <w:name w:val="Isource"/>
    <w:uiPriority w:val="1"/>
    <w:qFormat/>
    <w:rsid w:val="00DA041E"/>
    <w:rPr>
      <w:rFonts w:ascii="Linux Biolinum" w:hAnsi="Linux Biolinum"/>
      <w:b w:val="0"/>
      <w:color w:val="C0504D"/>
      <w:sz w:val="18"/>
    </w:rPr>
  </w:style>
  <w:style w:type="paragraph" w:customStyle="1" w:styleId="FigSource">
    <w:name w:val="FigSource"/>
    <w:basedOn w:val="a0"/>
    <w:qFormat/>
    <w:rsid w:val="00DA041E"/>
  </w:style>
  <w:style w:type="paragraph" w:customStyle="1" w:styleId="Copyright">
    <w:name w:val="Copyright"/>
    <w:basedOn w:val="a0"/>
    <w:qFormat/>
    <w:rsid w:val="00DA041E"/>
  </w:style>
  <w:style w:type="paragraph" w:customStyle="1" w:styleId="InlineSupp">
    <w:name w:val="InlineSupp"/>
    <w:basedOn w:val="a0"/>
    <w:qFormat/>
    <w:rsid w:val="00DA041E"/>
  </w:style>
  <w:style w:type="paragraph" w:customStyle="1" w:styleId="SidebarQuote">
    <w:name w:val="SidebarQuote"/>
    <w:basedOn w:val="a0"/>
    <w:qFormat/>
    <w:rsid w:val="00DA041E"/>
  </w:style>
  <w:style w:type="character" w:customStyle="1" w:styleId="AltName">
    <w:name w:val="AltName"/>
    <w:uiPriority w:val="1"/>
    <w:qFormat/>
    <w:rsid w:val="00DA041E"/>
    <w:rPr>
      <w:color w:val="403152"/>
    </w:rPr>
  </w:style>
  <w:style w:type="paragraph" w:customStyle="1" w:styleId="StereoChemComp">
    <w:name w:val="StereoChemComp"/>
    <w:basedOn w:val="a0"/>
    <w:qFormat/>
    <w:rsid w:val="00DA041E"/>
  </w:style>
  <w:style w:type="paragraph" w:customStyle="1" w:styleId="StereoChemForm">
    <w:name w:val="StereoChemForm"/>
    <w:basedOn w:val="a0"/>
    <w:qFormat/>
    <w:rsid w:val="00DA041E"/>
  </w:style>
  <w:style w:type="paragraph" w:customStyle="1" w:styleId="StereoChemInfo">
    <w:name w:val="StereoChemInfo"/>
    <w:basedOn w:val="a0"/>
    <w:qFormat/>
    <w:rsid w:val="00DA041E"/>
  </w:style>
  <w:style w:type="paragraph" w:customStyle="1" w:styleId="MTDisplayEquation">
    <w:name w:val="MTDisplayEquation"/>
    <w:basedOn w:val="a0"/>
    <w:next w:val="a0"/>
    <w:link w:val="MTDisplayEquationChar"/>
    <w:rsid w:val="006912AD"/>
    <w:pPr>
      <w:tabs>
        <w:tab w:val="center" w:pos="4820"/>
        <w:tab w:val="right" w:pos="9640"/>
      </w:tabs>
      <w:spacing w:line="480" w:lineRule="auto"/>
    </w:pPr>
  </w:style>
  <w:style w:type="character" w:customStyle="1" w:styleId="MTDisplayEquationChar">
    <w:name w:val="MTDisplayEquation Char"/>
    <w:link w:val="MTDisplayEquation"/>
    <w:rsid w:val="006912AD"/>
    <w:rPr>
      <w:rFonts w:ascii="Calibri" w:eastAsia="Calibri" w:hAnsi="Calibri" w:cs="Times New Roman"/>
      <w:sz w:val="22"/>
      <w:szCs w:val="22"/>
      <w:lang w:val="en-US" w:eastAsia="en-US" w:bidi="x-none"/>
    </w:rPr>
  </w:style>
  <w:style w:type="character" w:customStyle="1" w:styleId="MTConvertedEquation">
    <w:name w:val="MTConvertedEquation"/>
    <w:rsid w:val="00040AE8"/>
    <w:rPr>
      <w:sz w:val="28"/>
      <w:szCs w:val="28"/>
    </w:rPr>
  </w:style>
  <w:style w:type="paragraph" w:customStyle="1" w:styleId="af9">
    <w:name w:val="각주 글자"/>
    <w:basedOn w:val="a0"/>
    <w:link w:val="FootnoteTextChar"/>
    <w:rsid w:val="00DA041E"/>
    <w:pPr>
      <w:spacing w:line="240" w:lineRule="auto"/>
    </w:pPr>
    <w:rPr>
      <w:sz w:val="14"/>
    </w:rPr>
  </w:style>
  <w:style w:type="character" w:customStyle="1" w:styleId="FootnoteTextChar">
    <w:name w:val="Footnote Text Char"/>
    <w:link w:val="af9"/>
    <w:rsid w:val="00DA041E"/>
    <w:rPr>
      <w:rFonts w:ascii="Linux Libertine" w:eastAsia="Calibri" w:hAnsi="Linux Libertine" w:cs="Times New Roman"/>
      <w:sz w:val="14"/>
      <w:szCs w:val="22"/>
      <w:lang w:val="en-US" w:eastAsia="en-US" w:bidi="x-none"/>
    </w:rPr>
  </w:style>
  <w:style w:type="paragraph" w:customStyle="1" w:styleId="SIGPLANBasic">
    <w:name w:val="SIGPLAN Basic"/>
    <w:rsid w:val="00DA041E"/>
    <w:pPr>
      <w:spacing w:line="200" w:lineRule="exact"/>
    </w:pPr>
    <w:rPr>
      <w:rFonts w:ascii="Times New Roman" w:eastAsia="Times New Roman" w:hAnsi="Times New Roman" w:cs="Times New Roman"/>
      <w:sz w:val="18"/>
      <w:lang w:eastAsia="en-US"/>
    </w:rPr>
  </w:style>
  <w:style w:type="paragraph" w:customStyle="1" w:styleId="SIGPLANSectionheading">
    <w:name w:val="SIGPLAN Section heading"/>
    <w:basedOn w:val="SIGPLANBasic"/>
    <w:next w:val="SIGPLANParagraph1"/>
    <w:rsid w:val="00DA041E"/>
    <w:pPr>
      <w:keepNext/>
      <w:numPr>
        <w:numId w:val="3"/>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4"/>
      </w:numPr>
    </w:pPr>
  </w:style>
  <w:style w:type="paragraph" w:customStyle="1" w:styleId="SIGPLANAbstractheading">
    <w:name w:val="SIGPLAN Abstract heading"/>
    <w:basedOn w:val="SIGPLANAcknowledgmentsheading"/>
    <w:next w:val="SIGPLANParagraph1"/>
    <w:rsid w:val="00DA041E"/>
    <w:pPr>
      <w:numPr>
        <w:numId w:val="5"/>
      </w:numPr>
      <w:spacing w:before="0" w:line="240" w:lineRule="exact"/>
    </w:pPr>
  </w:style>
  <w:style w:type="paragraph" w:customStyle="1" w:styleId="SIGPLANAppendixheading">
    <w:name w:val="SIGPLAN Appendix heading"/>
    <w:basedOn w:val="SIGPLANSectionheading"/>
    <w:next w:val="SIGPLANParagraph1"/>
    <w:rsid w:val="00DA041E"/>
    <w:pPr>
      <w:numPr>
        <w:numId w:val="6"/>
      </w:numPr>
    </w:pPr>
  </w:style>
  <w:style w:type="paragraph" w:customStyle="1" w:styleId="SIGPLANAuthorname">
    <w:name w:val="SIGPLAN Author name"/>
    <w:basedOn w:val="a0"/>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rsid w:val="00DA041E"/>
    <w:rPr>
      <w:rFonts w:ascii="Lucida Console" w:hAnsi="Lucida Console"/>
      <w:sz w:val="16"/>
    </w:rPr>
  </w:style>
  <w:style w:type="character" w:customStyle="1" w:styleId="SIGPLANComputer">
    <w:name w:val="SIGPLAN Computer"/>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a3"/>
    <w:rsid w:val="00DA041E"/>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a3"/>
    <w:rsid w:val="00DA041E"/>
  </w:style>
  <w:style w:type="numbering" w:customStyle="1" w:styleId="SIGPLANListnumber">
    <w:name w:val="SIGPLAN List number"/>
    <w:basedOn w:val="a3"/>
    <w:rsid w:val="00DA041E"/>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7"/>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eastAsia="en-US"/>
    </w:rPr>
  </w:style>
  <w:style w:type="paragraph" w:customStyle="1" w:styleId="Algorithm">
    <w:name w:val="Algorithm"/>
    <w:basedOn w:val="a0"/>
    <w:qFormat/>
    <w:rsid w:val="00DA041E"/>
    <w:pPr>
      <w:spacing w:line="240" w:lineRule="auto"/>
    </w:pPr>
  </w:style>
  <w:style w:type="paragraph" w:customStyle="1" w:styleId="Annotation">
    <w:name w:val="Annotation"/>
    <w:basedOn w:val="a0"/>
    <w:qFormat/>
    <w:rsid w:val="00DA041E"/>
    <w:rPr>
      <w:sz w:val="20"/>
    </w:rPr>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eastAsia="en-US"/>
    </w:rPr>
  </w:style>
  <w:style w:type="paragraph" w:customStyle="1" w:styleId="AppendixNumber">
    <w:name w:val="AppendixNumber"/>
    <w:qFormat/>
    <w:rsid w:val="00DA041E"/>
    <w:pPr>
      <w:spacing w:after="200" w:line="276" w:lineRule="auto"/>
    </w:pPr>
    <w:rPr>
      <w:rFonts w:eastAsia="Calibri" w:cs="Times New Roman"/>
      <w:sz w:val="22"/>
      <w:szCs w:val="22"/>
      <w:lang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eastAsia="en-US"/>
    </w:rPr>
  </w:style>
  <w:style w:type="paragraph" w:customStyle="1" w:styleId="AuthInfo">
    <w:name w:val="AuthInfo"/>
    <w:qFormat/>
    <w:rsid w:val="00DA041E"/>
    <w:pPr>
      <w:spacing w:after="200" w:line="276" w:lineRule="auto"/>
    </w:pPr>
    <w:rPr>
      <w:rFonts w:eastAsia="Calibri" w:cs="Times New Roman"/>
      <w:sz w:val="22"/>
      <w:szCs w:val="22"/>
      <w:lang w:eastAsia="en-US"/>
    </w:rPr>
  </w:style>
  <w:style w:type="paragraph" w:customStyle="1" w:styleId="AuthorBioHead">
    <w:name w:val="AuthorBioHead"/>
    <w:qFormat/>
    <w:rsid w:val="00DA041E"/>
    <w:pPr>
      <w:spacing w:after="200" w:line="276" w:lineRule="auto"/>
    </w:pPr>
    <w:rPr>
      <w:rFonts w:ascii="Times New Roman" w:eastAsia="Calibri" w:hAnsi="Times New Roman" w:cs="Times New Roman"/>
      <w:sz w:val="28"/>
      <w:szCs w:val="22"/>
      <w:lang w:eastAsia="en-US"/>
    </w:rPr>
  </w:style>
  <w:style w:type="paragraph" w:customStyle="1" w:styleId="BibLaTex">
    <w:name w:val="Bib_LaTex"/>
    <w:qFormat/>
    <w:rsid w:val="00DA041E"/>
    <w:pPr>
      <w:spacing w:after="200" w:line="276" w:lineRule="auto"/>
    </w:pPr>
    <w:rPr>
      <w:rFonts w:ascii="Times New Roman" w:eastAsia="Calibri" w:hAnsi="Times New Roman" w:cs="Times New Roman"/>
      <w:sz w:val="22"/>
      <w:szCs w:val="22"/>
      <w:lang w:eastAsia="en-US"/>
    </w:rPr>
  </w:style>
  <w:style w:type="paragraph" w:customStyle="1" w:styleId="Blurb">
    <w:name w:val="Blurb"/>
    <w:basedOn w:val="a0"/>
    <w:qFormat/>
    <w:rsid w:val="00DA041E"/>
    <w:pPr>
      <w:spacing w:after="240" w:line="360" w:lineRule="exact"/>
      <w:ind w:left="1440" w:right="1440"/>
    </w:pPr>
    <w:rPr>
      <w:rFonts w:ascii="Arial Unicode MS" w:eastAsia="Times New Roman" w:hAnsi="Arial Unicode MS"/>
      <w:sz w:val="24"/>
      <w:szCs w:val="20"/>
      <w:lang w:val="en-GB" w:eastAsia="x-none"/>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Calibri" w:hAnsi="Times New Roman" w:cs="Times New Roman"/>
      <w:sz w:val="24"/>
      <w:szCs w:val="22"/>
      <w:lang w:eastAsia="en-US"/>
    </w:rPr>
  </w:style>
  <w:style w:type="paragraph" w:customStyle="1" w:styleId="Break">
    <w:name w:val="Break"/>
    <w:basedOn w:val="a0"/>
    <w:qFormat/>
    <w:rsid w:val="00DA041E"/>
    <w:pPr>
      <w:shd w:val="thinReverseDiagStripe" w:color="auto" w:fill="auto"/>
      <w:spacing w:after="120" w:line="560" w:lineRule="exact"/>
      <w:jc w:val="center"/>
    </w:pPr>
    <w:rPr>
      <w:rFonts w:ascii="Cambria Math" w:eastAsia="Times New Roman" w:hAnsi="Cambria Math"/>
      <w:sz w:val="24"/>
      <w:szCs w:val="20"/>
    </w:rPr>
  </w:style>
  <w:style w:type="paragraph" w:customStyle="1" w:styleId="ChapterBegin">
    <w:name w:val="ChapterBegin"/>
    <w:basedOn w:val="a0"/>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b/>
      <w:color w:val="660033"/>
      <w:sz w:val="28"/>
      <w:szCs w:val="20"/>
      <w:lang w:val="en-GB" w:eastAsia="x-none"/>
    </w:rPr>
  </w:style>
  <w:style w:type="paragraph" w:customStyle="1" w:styleId="ChapterEnd">
    <w:name w:val="ChapterEnd"/>
    <w:basedOn w:val="a0"/>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b/>
      <w:color w:val="660033"/>
      <w:sz w:val="28"/>
      <w:szCs w:val="20"/>
      <w:lang w:val="en-GB" w:eastAsia="x-none"/>
    </w:rPr>
  </w:style>
  <w:style w:type="paragraph" w:customStyle="1" w:styleId="ChapterNumber">
    <w:name w:val="ChapterNumber"/>
    <w:basedOn w:val="a0"/>
    <w:next w:val="a0"/>
    <w:rsid w:val="00DA041E"/>
    <w:pPr>
      <w:keepNext/>
      <w:keepLines/>
      <w:widowControl w:val="0"/>
      <w:spacing w:before="360" w:after="120" w:line="560" w:lineRule="exact"/>
    </w:pPr>
    <w:rPr>
      <w:rFonts w:ascii="Arial Unicode MS" w:eastAsia="Times New Roman" w:hAnsi="Arial Unicode MS"/>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a0"/>
    <w:rsid w:val="00DA041E"/>
    <w:pPr>
      <w:spacing w:before="0"/>
    </w:pPr>
    <w:rPr>
      <w:b w:val="0"/>
      <w:i/>
      <w:sz w:val="36"/>
    </w:rPr>
  </w:style>
  <w:style w:type="paragraph" w:customStyle="1" w:styleId="ChemFormula">
    <w:name w:val="ChemFormula"/>
    <w:basedOn w:val="a0"/>
    <w:qFormat/>
    <w:rsid w:val="00DA041E"/>
  </w:style>
  <w:style w:type="paragraph" w:customStyle="1" w:styleId="ChemFormulaUnnum">
    <w:name w:val="ChemFormulaUnnum"/>
    <w:basedOn w:val="a0"/>
    <w:qFormat/>
    <w:rsid w:val="00DA041E"/>
  </w:style>
  <w:style w:type="paragraph" w:customStyle="1" w:styleId="Chemistry">
    <w:name w:val="Chemistry"/>
    <w:basedOn w:val="a0"/>
    <w:qFormat/>
    <w:rsid w:val="00DA041E"/>
    <w:pPr>
      <w:tabs>
        <w:tab w:val="right" w:pos="8640"/>
      </w:tabs>
      <w:spacing w:line="560" w:lineRule="exact"/>
      <w:ind w:left="1440" w:right="720" w:hanging="720"/>
      <w:jc w:val="center"/>
    </w:pPr>
    <w:rPr>
      <w:rFonts w:ascii="Cambria Math" w:eastAsia="Times New Roman" w:hAnsi="Cambria Math"/>
      <w:color w:val="006666"/>
      <w:sz w:val="24"/>
      <w:szCs w:val="20"/>
      <w:lang w:val="en-GB" w:eastAsia="x-none"/>
    </w:rPr>
  </w:style>
  <w:style w:type="character" w:customStyle="1" w:styleId="CJK">
    <w:name w:val="CJK"/>
    <w:uiPriority w:val="1"/>
    <w:rsid w:val="00DA041E"/>
  </w:style>
  <w:style w:type="paragraph" w:customStyle="1" w:styleId="ClientTag">
    <w:name w:val="ClientTag"/>
    <w:basedOn w:val="a0"/>
    <w:qFormat/>
    <w:rsid w:val="00DA041E"/>
  </w:style>
  <w:style w:type="paragraph" w:customStyle="1" w:styleId="Contributor">
    <w:name w:val="Contributor"/>
    <w:basedOn w:val="a0"/>
    <w:qFormat/>
    <w:rsid w:val="00DA041E"/>
    <w:pPr>
      <w:keepLines/>
      <w:spacing w:after="120" w:line="360" w:lineRule="exact"/>
      <w:contextualSpacing/>
      <w:jc w:val="center"/>
    </w:pPr>
    <w:rPr>
      <w:rFonts w:ascii="Arial Unicode MS" w:eastAsia="Times New Roman" w:hAnsi="Arial Unicode MS"/>
      <w:sz w:val="28"/>
      <w:szCs w:val="20"/>
    </w:rPr>
  </w:style>
  <w:style w:type="character" w:customStyle="1" w:styleId="Correct">
    <w:name w:val="Correct"/>
    <w:uiPriority w:val="1"/>
    <w:qFormat/>
    <w:rsid w:val="00DA041E"/>
    <w:rPr>
      <w:b/>
      <w:color w:val="0070C0"/>
    </w:rPr>
  </w:style>
  <w:style w:type="paragraph" w:customStyle="1" w:styleId="Definition">
    <w:name w:val="Definition"/>
    <w:basedOn w:val="a0"/>
    <w:qFormat/>
    <w:rsid w:val="00DA041E"/>
    <w:pPr>
      <w:tabs>
        <w:tab w:val="right" w:pos="8640"/>
      </w:tabs>
      <w:spacing w:line="560" w:lineRule="exact"/>
      <w:ind w:left="720" w:hanging="720"/>
    </w:pPr>
    <w:rPr>
      <w:rFonts w:ascii="Cambria Math" w:eastAsia="Times New Roman" w:hAnsi="Cambria Math"/>
      <w:color w:val="006666"/>
      <w:sz w:val="24"/>
      <w:szCs w:val="20"/>
    </w:rPr>
  </w:style>
  <w:style w:type="paragraph" w:customStyle="1" w:styleId="Dialogue">
    <w:name w:val="Dialogue"/>
    <w:basedOn w:val="a0"/>
    <w:qFormat/>
    <w:rsid w:val="00DA041E"/>
    <w:pPr>
      <w:tabs>
        <w:tab w:val="left" w:pos="2880"/>
      </w:tabs>
      <w:spacing w:line="560" w:lineRule="exact"/>
      <w:ind w:left="2880" w:right="720" w:hanging="2160"/>
      <w:contextualSpacing/>
    </w:pPr>
    <w:rPr>
      <w:rFonts w:ascii="Cambria Math" w:eastAsia="Times New Roman" w:hAnsi="Cambria Math"/>
      <w:sz w:val="24"/>
      <w:szCs w:val="20"/>
      <w:lang w:val="en-GB" w:eastAsia="x-none"/>
    </w:rPr>
  </w:style>
  <w:style w:type="paragraph" w:customStyle="1" w:styleId="Dictionary">
    <w:name w:val="Dictionary"/>
    <w:basedOn w:val="a0"/>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olor w:val="007A37"/>
      <w:sz w:val="24"/>
      <w:szCs w:val="20"/>
      <w:lang w:val="en-GB" w:eastAsia="x-none"/>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a0"/>
    <w:qFormat/>
    <w:rsid w:val="00DA041E"/>
  </w:style>
  <w:style w:type="character" w:customStyle="1" w:styleId="EpreprintDate">
    <w:name w:val="EpreprintDate"/>
    <w:uiPriority w:val="1"/>
    <w:qFormat/>
    <w:rsid w:val="00DA041E"/>
    <w:rPr>
      <w:bdr w:val="none" w:sz="0" w:space="0" w:color="auto"/>
      <w:shd w:val="clear" w:color="auto" w:fill="B8CCE4"/>
    </w:rPr>
  </w:style>
  <w:style w:type="character" w:customStyle="1" w:styleId="EqnCount">
    <w:name w:val="EqnCount"/>
    <w:uiPriority w:val="1"/>
    <w:qFormat/>
    <w:rsid w:val="00DA041E"/>
    <w:rPr>
      <w:color w:val="0000FF"/>
    </w:rPr>
  </w:style>
  <w:style w:type="character" w:customStyle="1" w:styleId="eSlide">
    <w:name w:val="eSlide"/>
    <w:uiPriority w:val="1"/>
    <w:qFormat/>
    <w:rsid w:val="00DA041E"/>
    <w:rPr>
      <w:color w:val="FF0000"/>
    </w:rPr>
  </w:style>
  <w:style w:type="paragraph" w:customStyle="1" w:styleId="ExampleBegin">
    <w:name w:val="ExampleBegin"/>
    <w:basedOn w:val="a0"/>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b/>
      <w:color w:val="660033"/>
      <w:sz w:val="28"/>
      <w:szCs w:val="20"/>
    </w:rPr>
  </w:style>
  <w:style w:type="paragraph" w:customStyle="1" w:styleId="ExampleEnd">
    <w:name w:val="ExampleEnd"/>
    <w:basedOn w:val="a0"/>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b/>
      <w:color w:val="660033"/>
      <w:sz w:val="28"/>
      <w:szCs w:val="20"/>
    </w:rPr>
  </w:style>
  <w:style w:type="paragraph" w:customStyle="1" w:styleId="ExerciseBegin">
    <w:name w:val="ExerciseBegin"/>
    <w:basedOn w:val="a0"/>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b/>
      <w:color w:val="660033"/>
      <w:sz w:val="28"/>
      <w:szCs w:val="20"/>
    </w:rPr>
  </w:style>
  <w:style w:type="paragraph" w:customStyle="1" w:styleId="ExerciseEnd">
    <w:name w:val="ExerciseEnd"/>
    <w:basedOn w:val="a0"/>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b/>
      <w:color w:val="660033"/>
      <w:sz w:val="28"/>
      <w:szCs w:val="20"/>
    </w:rPr>
  </w:style>
  <w:style w:type="paragraph" w:customStyle="1" w:styleId="ExerciseSection">
    <w:name w:val="ExerciseSection"/>
    <w:basedOn w:val="a0"/>
    <w:qFormat/>
    <w:rsid w:val="00DA041E"/>
  </w:style>
  <w:style w:type="paragraph" w:customStyle="1" w:styleId="Explanation">
    <w:name w:val="Explanation"/>
    <w:basedOn w:val="a0"/>
    <w:rsid w:val="00DA041E"/>
    <w:pPr>
      <w:spacing w:after="240" w:line="360" w:lineRule="auto"/>
    </w:pPr>
    <w:rPr>
      <w:rFonts w:ascii="Times New Roman" w:eastAsia="Times New Roman" w:hAnsi="Times New Roman"/>
      <w:color w:val="666633"/>
      <w:sz w:val="24"/>
      <w:szCs w:val="24"/>
      <w:lang w:val="en-GB" w:eastAsia="x-none" w:bidi="ar-DZ"/>
    </w:rPr>
  </w:style>
  <w:style w:type="paragraph" w:customStyle="1" w:styleId="Extract">
    <w:name w:val="Extract"/>
    <w:basedOn w:val="a0"/>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a0"/>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b/>
      <w:color w:val="660033"/>
      <w:sz w:val="28"/>
      <w:szCs w:val="20"/>
    </w:rPr>
  </w:style>
  <w:style w:type="paragraph" w:customStyle="1" w:styleId="ExtractEnd">
    <w:name w:val="ExtractEnd"/>
    <w:basedOn w:val="a0"/>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b/>
      <w:color w:val="660033"/>
      <w:sz w:val="28"/>
      <w:szCs w:val="20"/>
    </w:rPr>
  </w:style>
  <w:style w:type="paragraph" w:customStyle="1" w:styleId="FeatureFixedTitle">
    <w:name w:val="FeatureFixedTitle"/>
    <w:basedOn w:val="a0"/>
    <w:qFormat/>
    <w:rsid w:val="00DA041E"/>
  </w:style>
  <w:style w:type="paragraph" w:customStyle="1" w:styleId="FeatureHead1">
    <w:name w:val="FeatureHead1"/>
    <w:basedOn w:val="a0"/>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a0"/>
    <w:qFormat/>
    <w:rsid w:val="00DA041E"/>
  </w:style>
  <w:style w:type="character" w:customStyle="1" w:styleId="FigCount">
    <w:name w:val="FigCount"/>
    <w:uiPriority w:val="1"/>
    <w:qFormat/>
    <w:rsid w:val="00DA041E"/>
    <w:rPr>
      <w:color w:val="0000FF"/>
    </w:rPr>
  </w:style>
  <w:style w:type="paragraph" w:customStyle="1" w:styleId="FigKeyword">
    <w:name w:val="FigKeyword"/>
    <w:basedOn w:val="a0"/>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a0"/>
    <w:rsid w:val="00DA041E"/>
    <w:pPr>
      <w:keepNext/>
      <w:keepLines/>
      <w:widowControl w:val="0"/>
      <w:spacing w:after="120"/>
      <w:ind w:left="720"/>
      <w:outlineLvl w:val="5"/>
    </w:pPr>
    <w:rPr>
      <w:rFonts w:ascii="Linux Biolinum" w:eastAsia="Arial Unicode MS" w:hAnsi="Linux Biolinum"/>
      <w:sz w:val="24"/>
      <w:szCs w:val="20"/>
    </w:rPr>
  </w:style>
  <w:style w:type="paragraph" w:customStyle="1" w:styleId="Hint">
    <w:name w:val="Hint"/>
    <w:basedOn w:val="a0"/>
    <w:rsid w:val="00DA041E"/>
    <w:pPr>
      <w:spacing w:line="360" w:lineRule="auto"/>
    </w:pPr>
    <w:rPr>
      <w:rFonts w:ascii="Times New Roman" w:eastAsia="Times New Roman" w:hAnsi="Times New Roman"/>
      <w:color w:val="993300"/>
      <w:sz w:val="24"/>
      <w:szCs w:val="24"/>
      <w:lang w:val="en-GB" w:eastAsia="x-none" w:bidi="ar-DZ"/>
    </w:rPr>
  </w:style>
  <w:style w:type="paragraph" w:customStyle="1" w:styleId="Index1">
    <w:name w:val="Index1"/>
    <w:basedOn w:val="a0"/>
    <w:qFormat/>
    <w:rsid w:val="00DA041E"/>
  </w:style>
  <w:style w:type="paragraph" w:customStyle="1" w:styleId="Index2">
    <w:name w:val="Index2"/>
    <w:basedOn w:val="a0"/>
    <w:qFormat/>
    <w:rsid w:val="00DA041E"/>
    <w:pPr>
      <w:ind w:left="284"/>
    </w:pPr>
  </w:style>
  <w:style w:type="paragraph" w:customStyle="1" w:styleId="Index3">
    <w:name w:val="Index3"/>
    <w:basedOn w:val="a0"/>
    <w:qFormat/>
    <w:rsid w:val="00DA041E"/>
    <w:pPr>
      <w:ind w:left="567"/>
    </w:pPr>
  </w:style>
  <w:style w:type="paragraph" w:customStyle="1" w:styleId="Index4">
    <w:name w:val="Index4"/>
    <w:basedOn w:val="a0"/>
    <w:qFormat/>
    <w:rsid w:val="00DA041E"/>
    <w:pPr>
      <w:ind w:left="851"/>
    </w:pPr>
  </w:style>
  <w:style w:type="paragraph" w:customStyle="1" w:styleId="IndexHead">
    <w:name w:val="IndexHead"/>
    <w:basedOn w:val="a0"/>
    <w:qFormat/>
    <w:rsid w:val="00DA041E"/>
  </w:style>
  <w:style w:type="paragraph" w:customStyle="1" w:styleId="Letter-ps">
    <w:name w:val="Letter-ps"/>
    <w:basedOn w:val="a0"/>
    <w:next w:val="a0"/>
    <w:qFormat/>
    <w:rsid w:val="00DA041E"/>
  </w:style>
  <w:style w:type="paragraph" w:customStyle="1" w:styleId="MainHeading">
    <w:name w:val="MainHeading"/>
    <w:basedOn w:val="a0"/>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b/>
      <w:i/>
      <w:sz w:val="24"/>
      <w:szCs w:val="20"/>
    </w:rPr>
  </w:style>
  <w:style w:type="paragraph" w:customStyle="1" w:styleId="MarginNote">
    <w:name w:val="MarginNote"/>
    <w:basedOn w:val="a0"/>
    <w:qFormat/>
    <w:rsid w:val="00DA041E"/>
    <w:pPr>
      <w:spacing w:line="560" w:lineRule="exact"/>
      <w:ind w:left="-720"/>
    </w:pPr>
    <w:rPr>
      <w:rFonts w:ascii="Cambria Math" w:eastAsia="Times New Roman" w:hAnsi="Cambria Math"/>
      <w:sz w:val="24"/>
      <w:szCs w:val="20"/>
      <w:lang w:val="en-GB" w:eastAsia="x-none"/>
    </w:rPr>
  </w:style>
  <w:style w:type="paragraph" w:customStyle="1" w:styleId="MetadataHead">
    <w:name w:val="MetadataHead"/>
    <w:basedOn w:val="a0"/>
    <w:rsid w:val="00DA041E"/>
    <w:rPr>
      <w:rFonts w:ascii="Times New Roman" w:hAnsi="Times New Roman"/>
      <w:color w:val="4F81BD"/>
      <w:sz w:val="20"/>
    </w:rPr>
  </w:style>
  <w:style w:type="paragraph" w:customStyle="1" w:styleId="MiscText">
    <w:name w:val="MiscText"/>
    <w:autoRedefine/>
    <w:qFormat/>
    <w:rsid w:val="00DA041E"/>
    <w:pPr>
      <w:spacing w:after="200" w:line="276" w:lineRule="auto"/>
    </w:pPr>
    <w:rPr>
      <w:rFonts w:ascii="Times New Roman" w:eastAsia="Calibri" w:hAnsi="Times New Roman" w:cs="Times New Roman"/>
      <w:sz w:val="24"/>
      <w:szCs w:val="22"/>
      <w:lang w:eastAsia="en-US"/>
    </w:rPr>
  </w:style>
  <w:style w:type="character" w:customStyle="1" w:styleId="Orcid">
    <w:name w:val="Orcid"/>
    <w:uiPriority w:val="1"/>
    <w:qFormat/>
    <w:rsid w:val="00DA041E"/>
    <w:rPr>
      <w:color w:val="7030A0"/>
    </w:rPr>
  </w:style>
  <w:style w:type="paragraph" w:customStyle="1" w:styleId="Parabib">
    <w:name w:val="Para_bib"/>
    <w:qFormat/>
    <w:rsid w:val="00DA041E"/>
    <w:pPr>
      <w:spacing w:after="200" w:line="276" w:lineRule="auto"/>
    </w:pPr>
    <w:rPr>
      <w:rFonts w:eastAsia="Calibri" w:cs="Times New Roman"/>
      <w:sz w:val="22"/>
      <w:szCs w:val="22"/>
      <w:lang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eastAsia="en-US"/>
    </w:rPr>
  </w:style>
  <w:style w:type="paragraph" w:customStyle="1" w:styleId="PartBegin">
    <w:name w:val="PartBegin"/>
    <w:basedOn w:val="a0"/>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b/>
      <w:color w:val="660033"/>
      <w:sz w:val="28"/>
      <w:szCs w:val="20"/>
      <w:lang w:val="en-GB" w:eastAsia="x-none"/>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a0"/>
    <w:next w:val="a0"/>
    <w:rsid w:val="00DA041E"/>
    <w:pPr>
      <w:keepNext/>
      <w:keepLines/>
      <w:spacing w:before="480" w:line="560" w:lineRule="exact"/>
      <w:jc w:val="center"/>
    </w:pPr>
    <w:rPr>
      <w:rFonts w:ascii="Arial Unicode MS" w:eastAsia="Times New Roman" w:hAnsi="Arial Unicode MS"/>
      <w:sz w:val="48"/>
      <w:szCs w:val="20"/>
    </w:rPr>
  </w:style>
  <w:style w:type="paragraph" w:customStyle="1" w:styleId="PartTitle">
    <w:name w:val="PartTitle"/>
    <w:basedOn w:val="PartNumber"/>
    <w:next w:val="a0"/>
    <w:rsid w:val="00DA041E"/>
    <w:rPr>
      <w:b/>
    </w:rPr>
  </w:style>
  <w:style w:type="paragraph" w:customStyle="1" w:styleId="Prelims">
    <w:name w:val="Prelims"/>
    <w:basedOn w:val="a0"/>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olor w:val="000000"/>
      <w:sz w:val="24"/>
      <w:szCs w:val="20"/>
    </w:rPr>
  </w:style>
  <w:style w:type="paragraph" w:customStyle="1" w:styleId="Proof">
    <w:name w:val="Proof"/>
    <w:basedOn w:val="a0"/>
    <w:qFormat/>
    <w:rsid w:val="00DA041E"/>
    <w:pPr>
      <w:spacing w:line="560" w:lineRule="exact"/>
      <w:ind w:firstLine="720"/>
    </w:pPr>
    <w:rPr>
      <w:rFonts w:ascii="Cambria Math" w:eastAsia="Times New Roman" w:hAnsi="Cambria Math"/>
      <w:sz w:val="24"/>
      <w:szCs w:val="20"/>
      <w:lang w:val="en-GB" w:eastAsia="x-none"/>
    </w:rPr>
  </w:style>
  <w:style w:type="paragraph" w:customStyle="1" w:styleId="PublisherDate">
    <w:name w:val="PublisherDate"/>
    <w:basedOn w:val="a0"/>
    <w:qFormat/>
    <w:rsid w:val="00DA041E"/>
    <w:pPr>
      <w:spacing w:line="360" w:lineRule="exact"/>
      <w:contextualSpacing/>
      <w:jc w:val="center"/>
    </w:pPr>
    <w:rPr>
      <w:rFonts w:ascii="Arial Unicode MS" w:eastAsia="Times New Roman" w:hAnsi="Arial Unicode MS"/>
      <w:color w:val="000000"/>
      <w:sz w:val="24"/>
      <w:szCs w:val="20"/>
    </w:rPr>
  </w:style>
  <w:style w:type="paragraph" w:customStyle="1" w:styleId="Question">
    <w:name w:val="Question"/>
    <w:basedOn w:val="a0"/>
    <w:qFormat/>
    <w:rsid w:val="00DA041E"/>
    <w:pPr>
      <w:tabs>
        <w:tab w:val="left" w:pos="720"/>
      </w:tabs>
      <w:spacing w:line="560" w:lineRule="exact"/>
      <w:ind w:left="720" w:hanging="720"/>
      <w:contextualSpacing/>
    </w:pPr>
    <w:rPr>
      <w:rFonts w:ascii="Cambria Math" w:eastAsia="Times New Roman" w:hAnsi="Cambria Math"/>
      <w:color w:val="4F272F"/>
      <w:sz w:val="24"/>
      <w:szCs w:val="20"/>
    </w:rPr>
  </w:style>
  <w:style w:type="paragraph" w:customStyle="1" w:styleId="QuestionFillblank">
    <w:name w:val="Question_Fillblank"/>
    <w:basedOn w:val="a0"/>
    <w:rsid w:val="00DA041E"/>
    <w:pPr>
      <w:spacing w:after="240"/>
    </w:pPr>
    <w:rPr>
      <w:rFonts w:ascii="Times New Roman" w:eastAsia="Times New Roman" w:hAnsi="Times New Roman"/>
      <w:sz w:val="24"/>
      <w:szCs w:val="24"/>
      <w:lang w:val="en-GB" w:eastAsia="x-none" w:bidi="ar-DZ"/>
    </w:rPr>
  </w:style>
  <w:style w:type="paragraph" w:customStyle="1" w:styleId="QuestionMatch">
    <w:name w:val="Question_Match"/>
    <w:basedOn w:val="a0"/>
    <w:rsid w:val="00DA041E"/>
    <w:pPr>
      <w:spacing w:after="240"/>
    </w:pPr>
    <w:rPr>
      <w:rFonts w:ascii="Times New Roman" w:eastAsia="Times New Roman" w:hAnsi="Times New Roman"/>
      <w:sz w:val="24"/>
      <w:szCs w:val="24"/>
      <w:lang w:val="en-GB" w:eastAsia="x-none" w:bidi="ar-DZ"/>
    </w:rPr>
  </w:style>
  <w:style w:type="paragraph" w:customStyle="1" w:styleId="QuestionMultiCh">
    <w:name w:val="Question_MultiCh"/>
    <w:basedOn w:val="a0"/>
    <w:rsid w:val="00DA041E"/>
    <w:pPr>
      <w:spacing w:after="240"/>
    </w:pPr>
    <w:rPr>
      <w:rFonts w:ascii="Times New Roman" w:eastAsia="Times New Roman" w:hAnsi="Times New Roman"/>
      <w:sz w:val="24"/>
      <w:szCs w:val="24"/>
      <w:lang w:val="en-GB" w:eastAsia="x-none" w:bidi="ar-DZ"/>
    </w:rPr>
  </w:style>
  <w:style w:type="paragraph" w:customStyle="1" w:styleId="QuestionTrueFalse">
    <w:name w:val="Question_TrueFalse"/>
    <w:basedOn w:val="a0"/>
    <w:rsid w:val="00DA041E"/>
    <w:pPr>
      <w:spacing w:after="240"/>
    </w:pPr>
    <w:rPr>
      <w:rFonts w:ascii="Times New Roman" w:eastAsia="Times New Roman" w:hAnsi="Times New Roman"/>
      <w:sz w:val="24"/>
      <w:szCs w:val="24"/>
      <w:lang w:val="en-GB" w:eastAsia="x-none" w:bidi="ar-DZ"/>
    </w:rPr>
  </w:style>
  <w:style w:type="paragraph" w:customStyle="1" w:styleId="Quotation">
    <w:name w:val="Quotation"/>
    <w:basedOn w:val="a0"/>
    <w:qFormat/>
    <w:rsid w:val="00DA041E"/>
    <w:pPr>
      <w:jc w:val="center"/>
    </w:pPr>
    <w:rPr>
      <w:sz w:val="16"/>
    </w:rPr>
  </w:style>
  <w:style w:type="character" w:customStyle="1" w:styleId="RefCount">
    <w:name w:val="RefCount"/>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eastAsia="Calibri" w:cs="Times New Roman"/>
      <w:sz w:val="22"/>
      <w:szCs w:val="22"/>
      <w:lang w:eastAsia="en-US"/>
    </w:rPr>
  </w:style>
  <w:style w:type="character" w:customStyle="1" w:styleId="RevisedDate1">
    <w:name w:val="RevisedDate1"/>
    <w:uiPriority w:val="1"/>
    <w:qFormat/>
    <w:rsid w:val="00DA041E"/>
    <w:rPr>
      <w:color w:val="5F497A"/>
    </w:rPr>
  </w:style>
  <w:style w:type="character" w:customStyle="1" w:styleId="RevisedDate2">
    <w:name w:val="RevisedDate2"/>
    <w:uiPriority w:val="1"/>
    <w:qFormat/>
    <w:rsid w:val="00DA041E"/>
    <w:rPr>
      <w:color w:val="E36C0A"/>
    </w:rPr>
  </w:style>
  <w:style w:type="paragraph" w:styleId="afa">
    <w:name w:val="Salutation"/>
    <w:basedOn w:val="a0"/>
    <w:next w:val="a0"/>
    <w:link w:val="Char2"/>
    <w:uiPriority w:val="99"/>
    <w:unhideWhenUsed/>
    <w:rsid w:val="00DA041E"/>
  </w:style>
  <w:style w:type="character" w:customStyle="1" w:styleId="Char2">
    <w:name w:val="인사말 Char"/>
    <w:link w:val="afa"/>
    <w:uiPriority w:val="99"/>
    <w:rsid w:val="00DA041E"/>
    <w:rPr>
      <w:rFonts w:ascii="Linux Libertine" w:eastAsia="Calibri" w:hAnsi="Linux Libertine" w:cs="Times New Roman"/>
      <w:sz w:val="18"/>
      <w:szCs w:val="22"/>
      <w:lang w:val="en-US" w:eastAsia="en-US" w:bidi="x-none"/>
    </w:rPr>
  </w:style>
  <w:style w:type="paragraph" w:customStyle="1" w:styleId="Speech">
    <w:name w:val="Speech"/>
    <w:basedOn w:val="AppendixNumber"/>
    <w:qFormat/>
    <w:rsid w:val="00DA041E"/>
  </w:style>
  <w:style w:type="paragraph" w:customStyle="1" w:styleId="Spine">
    <w:name w:val="Spine"/>
    <w:basedOn w:val="a0"/>
    <w:qFormat/>
    <w:rsid w:val="00DA041E"/>
    <w:pPr>
      <w:pBdr>
        <w:top w:val="thinThickLargeGap" w:sz="24" w:space="8" w:color="auto"/>
        <w:bottom w:val="thickThinLargeGap" w:sz="24" w:space="12" w:color="auto"/>
      </w:pBdr>
      <w:spacing w:line="360" w:lineRule="exact"/>
    </w:pPr>
    <w:rPr>
      <w:rFonts w:ascii="Cambria Math" w:eastAsia="Times New Roman" w:hAnsi="Cambria Math"/>
      <w:sz w:val="24"/>
      <w:szCs w:val="20"/>
      <w:lang w:val="en-GB" w:eastAsia="x-none"/>
    </w:rPr>
  </w:style>
  <w:style w:type="character" w:customStyle="1" w:styleId="Subject1">
    <w:name w:val="Subject1"/>
    <w:uiPriority w:val="1"/>
    <w:rsid w:val="00DA041E"/>
    <w:rPr>
      <w:rFonts w:ascii="Times New Roman" w:hAnsi="Times New Roman"/>
      <w:color w:val="002060"/>
      <w:sz w:val="20"/>
    </w:rPr>
  </w:style>
  <w:style w:type="character" w:customStyle="1" w:styleId="Subject2">
    <w:name w:val="Subject2"/>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uiPriority w:val="1"/>
    <w:qFormat/>
    <w:rsid w:val="00DA041E"/>
    <w:rPr>
      <w:color w:val="0000FF"/>
    </w:rPr>
  </w:style>
  <w:style w:type="paragraph" w:customStyle="1" w:styleId="TOC1">
    <w:name w:val="TOC1"/>
    <w:basedOn w:val="a0"/>
    <w:qFormat/>
    <w:rsid w:val="00DA041E"/>
  </w:style>
  <w:style w:type="paragraph" w:customStyle="1" w:styleId="TOC2">
    <w:name w:val="TOC2"/>
    <w:basedOn w:val="a0"/>
    <w:qFormat/>
    <w:rsid w:val="00DA041E"/>
  </w:style>
  <w:style w:type="paragraph" w:customStyle="1" w:styleId="TOC3">
    <w:name w:val="TOC3"/>
    <w:basedOn w:val="a0"/>
    <w:qFormat/>
    <w:rsid w:val="00DA041E"/>
  </w:style>
  <w:style w:type="paragraph" w:customStyle="1" w:styleId="TOC4">
    <w:name w:val="TOC4"/>
    <w:basedOn w:val="a0"/>
    <w:qFormat/>
    <w:rsid w:val="00DA041E"/>
  </w:style>
  <w:style w:type="paragraph" w:customStyle="1" w:styleId="TOCHeading">
    <w:name w:val="TOCHeading"/>
    <w:basedOn w:val="a0"/>
    <w:qFormat/>
    <w:rsid w:val="00DA041E"/>
  </w:style>
  <w:style w:type="paragraph" w:customStyle="1" w:styleId="Translation">
    <w:name w:val="Translation"/>
    <w:basedOn w:val="Extract"/>
    <w:qFormat/>
    <w:rsid w:val="00DA041E"/>
    <w:rPr>
      <w:color w:val="7030A0"/>
    </w:rPr>
  </w:style>
  <w:style w:type="paragraph" w:customStyle="1" w:styleId="Update">
    <w:name w:val="Update"/>
    <w:basedOn w:val="a0"/>
    <w:qFormat/>
    <w:rsid w:val="00DA041E"/>
    <w:pPr>
      <w:pBdr>
        <w:top w:val="dashed" w:sz="4" w:space="6" w:color="auto"/>
        <w:bottom w:val="dashed" w:sz="4" w:space="16" w:color="auto"/>
      </w:pBdr>
      <w:spacing w:line="560" w:lineRule="exact"/>
      <w:ind w:firstLine="720"/>
    </w:pPr>
    <w:rPr>
      <w:rFonts w:ascii="Cambria Math" w:eastAsia="Times New Roman" w:hAnsi="Cambria Math"/>
      <w:color w:val="760016"/>
      <w:sz w:val="24"/>
      <w:szCs w:val="20"/>
      <w:lang w:val="en-GB" w:eastAsia="x-none"/>
    </w:rPr>
  </w:style>
  <w:style w:type="paragraph" w:customStyle="1" w:styleId="Value">
    <w:name w:val="Value"/>
    <w:basedOn w:val="a0"/>
    <w:next w:val="a0"/>
    <w:qFormat/>
    <w:rsid w:val="00DA041E"/>
  </w:style>
  <w:style w:type="paragraph" w:customStyle="1" w:styleId="Video">
    <w:name w:val="Video"/>
    <w:basedOn w:val="a0"/>
    <w:qFormat/>
    <w:rsid w:val="00DA041E"/>
    <w:pPr>
      <w:pBdr>
        <w:top w:val="wave" w:sz="6" w:space="8" w:color="auto"/>
        <w:bottom w:val="wave" w:sz="6" w:space="12" w:color="auto"/>
      </w:pBdr>
      <w:spacing w:after="120" w:line="280" w:lineRule="exact"/>
      <w:jc w:val="center"/>
    </w:pPr>
    <w:rPr>
      <w:rFonts w:ascii="Arial Unicode MS" w:eastAsia="Arial Unicode MS" w:hAnsi="Arial Unicode MS"/>
      <w:color w:val="FF0000"/>
      <w:sz w:val="24"/>
      <w:szCs w:val="20"/>
    </w:rPr>
  </w:style>
  <w:style w:type="paragraph" w:customStyle="1" w:styleId="Worksolution">
    <w:name w:val="Worksolution"/>
    <w:basedOn w:val="a0"/>
    <w:rsid w:val="00DA041E"/>
    <w:rPr>
      <w:rFonts w:ascii="Times New Roman" w:eastAsia="Times New Roman" w:hAnsi="Times New Roman"/>
      <w:sz w:val="24"/>
      <w:szCs w:val="24"/>
      <w:lang w:val="en-GB" w:eastAsia="x-none" w:bidi="ar-DZ"/>
    </w:rPr>
  </w:style>
  <w:style w:type="paragraph" w:customStyle="1" w:styleId="Yours">
    <w:name w:val="Yours"/>
    <w:basedOn w:val="a0"/>
    <w:next w:val="a0"/>
    <w:qFormat/>
    <w:rsid w:val="00DA041E"/>
  </w:style>
  <w:style w:type="character" w:customStyle="1" w:styleId="afb">
    <w:name w:val="쪽 번호"/>
    <w:uiPriority w:val="99"/>
    <w:unhideWhenUsed/>
    <w:rsid w:val="00DA041E"/>
    <w:rPr>
      <w:rFonts w:ascii="Linux Libertine" w:hAnsi="Linux Libertine"/>
      <w:sz w:val="14"/>
    </w:rPr>
  </w:style>
  <w:style w:type="character" w:styleId="afc">
    <w:name w:val="line number"/>
    <w:uiPriority w:val="99"/>
    <w:unhideWhenUsed/>
    <w:rsid w:val="00DA041E"/>
    <w:rPr>
      <w:sz w:val="16"/>
    </w:rPr>
  </w:style>
  <w:style w:type="paragraph" w:styleId="afd">
    <w:name w:val="No Spacing"/>
    <w:uiPriority w:val="1"/>
    <w:qFormat/>
    <w:rsid w:val="00DA041E"/>
    <w:rPr>
      <w:rFonts w:eastAsia="Calibri" w:cs="Times New Roman"/>
      <w:sz w:val="22"/>
      <w:szCs w:val="22"/>
      <w:lang w:eastAsia="en-US"/>
    </w:rPr>
  </w:style>
  <w:style w:type="character" w:customStyle="1" w:styleId="KeyTerm">
    <w:name w:val="KeyTerm"/>
    <w:uiPriority w:val="1"/>
    <w:qFormat/>
    <w:rsid w:val="00DA041E"/>
    <w:rPr>
      <w:color w:val="E36C0A"/>
    </w:rPr>
  </w:style>
  <w:style w:type="character" w:customStyle="1" w:styleId="OtherTitle">
    <w:name w:val="OtherTitle"/>
    <w:uiPriority w:val="1"/>
    <w:qFormat/>
    <w:rsid w:val="00DA041E"/>
    <w:rPr>
      <w:bdr w:val="none" w:sz="0" w:space="0" w:color="auto"/>
      <w:shd w:val="clear" w:color="auto" w:fill="B6DDE8"/>
    </w:rPr>
  </w:style>
  <w:style w:type="paragraph" w:customStyle="1" w:styleId="SidebarText">
    <w:name w:val="SidebarText"/>
    <w:basedOn w:val="a0"/>
    <w:qFormat/>
    <w:rsid w:val="00DA041E"/>
    <w:pPr>
      <w:spacing w:line="360" w:lineRule="auto"/>
      <w:ind w:left="475"/>
    </w:pPr>
    <w:rPr>
      <w:rFonts w:ascii="Times New Roman" w:eastAsia="Times New Roman" w:hAnsi="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a0"/>
    <w:rsid w:val="00DA041E"/>
    <w:pPr>
      <w:pBdr>
        <w:top w:val="single" w:sz="4" w:space="2" w:color="auto"/>
        <w:bottom w:val="single" w:sz="4" w:space="2" w:color="auto"/>
      </w:pBdr>
      <w:spacing w:before="200"/>
    </w:pPr>
  </w:style>
  <w:style w:type="paragraph" w:customStyle="1" w:styleId="RefFormatHead">
    <w:name w:val="RefFormatHead"/>
    <w:basedOn w:val="a0"/>
    <w:qFormat/>
    <w:rsid w:val="00057B2A"/>
    <w:pPr>
      <w:spacing w:before="120"/>
    </w:pPr>
    <w:rPr>
      <w:rFonts w:cs="Linux Libertine"/>
      <w:b/>
      <w:sz w:val="16"/>
    </w:rPr>
  </w:style>
  <w:style w:type="paragraph" w:customStyle="1" w:styleId="RefFormatPara">
    <w:name w:val="RefFormatPara"/>
    <w:basedOn w:val="a0"/>
    <w:qFormat/>
    <w:rsid w:val="00DA041E"/>
    <w:pPr>
      <w:spacing w:before="60" w:after="60"/>
      <w:contextualSpacing/>
    </w:pPr>
    <w:rPr>
      <w:sz w:val="16"/>
    </w:rPr>
  </w:style>
  <w:style w:type="paragraph" w:customStyle="1" w:styleId="AppendixH4">
    <w:name w:val="AppendixH4"/>
    <w:basedOn w:val="Para"/>
    <w:qFormat/>
    <w:rsid w:val="003A7F99"/>
    <w:rPr>
      <w:lang w:val="x-none" w:eastAsia="it-IT"/>
    </w:rPr>
  </w:style>
  <w:style w:type="paragraph" w:customStyle="1" w:styleId="Style1">
    <w:name w:val="Style1"/>
    <w:basedOn w:val="Head4"/>
    <w:qFormat/>
    <w:rsid w:val="00DA041E"/>
  </w:style>
  <w:style w:type="paragraph" w:customStyle="1" w:styleId="PermissionBlock">
    <w:name w:val="PermissionBlock"/>
    <w:basedOn w:val="af9"/>
    <w:qFormat/>
    <w:rsid w:val="00757133"/>
    <w:rPr>
      <w:lang w:val="x-none"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pixelsPerInch w:val="168"/>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6.png"/><Relationship Id="rId25"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header" Target="header5.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eader" Target="header4.xml"/><Relationship Id="rId10" Type="http://schemas.openxmlformats.org/officeDocument/2006/relationships/footer" Target="footer2.xml"/><Relationship Id="rId19" Type="http://schemas.openxmlformats.org/officeDocument/2006/relationships/image" Target="media/image8.em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ACM\Templates\ACM.dotm" TargetMode="Externa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맑은 고딕"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ACM.dotm</Template>
  <TotalTime>0</TotalTime>
  <Pages>6</Pages>
  <Words>3453</Words>
  <Characters>19685</Characters>
  <Application>Microsoft Office Word</Application>
  <DocSecurity>0</DocSecurity>
  <Lines>164</Lines>
  <Paragraphs>46</Paragraphs>
  <ScaleCrop>false</ScaleCrop>
  <HeadingPairs>
    <vt:vector size="2" baseType="variant">
      <vt:variant>
        <vt:lpstr>제목</vt:lpstr>
      </vt:variant>
      <vt:variant>
        <vt:i4>1</vt:i4>
      </vt:variant>
    </vt:vector>
  </HeadingPairs>
  <TitlesOfParts>
    <vt:vector size="1" baseType="lpstr">
      <vt:lpstr>Spin-wave dynamics in a hexagonal 2-D magnonic crystal</vt:lpstr>
    </vt:vector>
  </TitlesOfParts>
  <Company/>
  <LinksUpToDate>false</LinksUpToDate>
  <CharactersWithSpaces>23092</CharactersWithSpaces>
  <SharedDoc>false</SharedDoc>
  <HyperlinkBase>®</HyperlinkBase>
  <HLinks>
    <vt:vector size="174" baseType="variant">
      <vt:variant>
        <vt:i4>6225921</vt:i4>
      </vt:variant>
      <vt:variant>
        <vt:i4>90</vt:i4>
      </vt:variant>
      <vt:variant>
        <vt:i4>0</vt:i4>
      </vt:variant>
      <vt:variant>
        <vt:i4>5</vt:i4>
      </vt:variant>
      <vt:variant>
        <vt:lpwstr/>
      </vt:variant>
      <vt:variant>
        <vt:lpwstr>fig6</vt:lpwstr>
      </vt:variant>
      <vt:variant>
        <vt:i4>6422644</vt:i4>
      </vt:variant>
      <vt:variant>
        <vt:i4>87</vt:i4>
      </vt:variant>
      <vt:variant>
        <vt:i4>0</vt:i4>
      </vt:variant>
      <vt:variant>
        <vt:i4>5</vt:i4>
      </vt:variant>
      <vt:variant>
        <vt:lpwstr/>
      </vt:variant>
      <vt:variant>
        <vt:lpwstr>tb2</vt:lpwstr>
      </vt:variant>
      <vt:variant>
        <vt:i4>6094849</vt:i4>
      </vt:variant>
      <vt:variant>
        <vt:i4>84</vt:i4>
      </vt:variant>
      <vt:variant>
        <vt:i4>0</vt:i4>
      </vt:variant>
      <vt:variant>
        <vt:i4>5</vt:i4>
      </vt:variant>
      <vt:variant>
        <vt:lpwstr/>
      </vt:variant>
      <vt:variant>
        <vt:lpwstr>fig4</vt:lpwstr>
      </vt:variant>
      <vt:variant>
        <vt:i4>5898241</vt:i4>
      </vt:variant>
      <vt:variant>
        <vt:i4>81</vt:i4>
      </vt:variant>
      <vt:variant>
        <vt:i4>0</vt:i4>
      </vt:variant>
      <vt:variant>
        <vt:i4>5</vt:i4>
      </vt:variant>
      <vt:variant>
        <vt:lpwstr/>
      </vt:variant>
      <vt:variant>
        <vt:lpwstr>fig3</vt:lpwstr>
      </vt:variant>
      <vt:variant>
        <vt:i4>6094849</vt:i4>
      </vt:variant>
      <vt:variant>
        <vt:i4>78</vt:i4>
      </vt:variant>
      <vt:variant>
        <vt:i4>0</vt:i4>
      </vt:variant>
      <vt:variant>
        <vt:i4>5</vt:i4>
      </vt:variant>
      <vt:variant>
        <vt:lpwstr/>
      </vt:variant>
      <vt:variant>
        <vt:lpwstr>fig4</vt:lpwstr>
      </vt:variant>
      <vt:variant>
        <vt:i4>5898241</vt:i4>
      </vt:variant>
      <vt:variant>
        <vt:i4>75</vt:i4>
      </vt:variant>
      <vt:variant>
        <vt:i4>0</vt:i4>
      </vt:variant>
      <vt:variant>
        <vt:i4>5</vt:i4>
      </vt:variant>
      <vt:variant>
        <vt:lpwstr/>
      </vt:variant>
      <vt:variant>
        <vt:lpwstr>fig3</vt:lpwstr>
      </vt:variant>
      <vt:variant>
        <vt:i4>6029313</vt:i4>
      </vt:variant>
      <vt:variant>
        <vt:i4>72</vt:i4>
      </vt:variant>
      <vt:variant>
        <vt:i4>0</vt:i4>
      </vt:variant>
      <vt:variant>
        <vt:i4>5</vt:i4>
      </vt:variant>
      <vt:variant>
        <vt:lpwstr/>
      </vt:variant>
      <vt:variant>
        <vt:lpwstr>fig5</vt:lpwstr>
      </vt:variant>
      <vt:variant>
        <vt:i4>5963777</vt:i4>
      </vt:variant>
      <vt:variant>
        <vt:i4>69</vt:i4>
      </vt:variant>
      <vt:variant>
        <vt:i4>0</vt:i4>
      </vt:variant>
      <vt:variant>
        <vt:i4>5</vt:i4>
      </vt:variant>
      <vt:variant>
        <vt:lpwstr/>
      </vt:variant>
      <vt:variant>
        <vt:lpwstr>fig2</vt:lpwstr>
      </vt:variant>
      <vt:variant>
        <vt:i4>6094849</vt:i4>
      </vt:variant>
      <vt:variant>
        <vt:i4>66</vt:i4>
      </vt:variant>
      <vt:variant>
        <vt:i4>0</vt:i4>
      </vt:variant>
      <vt:variant>
        <vt:i4>5</vt:i4>
      </vt:variant>
      <vt:variant>
        <vt:lpwstr/>
      </vt:variant>
      <vt:variant>
        <vt:lpwstr>fig4</vt:lpwstr>
      </vt:variant>
      <vt:variant>
        <vt:i4>5898241</vt:i4>
      </vt:variant>
      <vt:variant>
        <vt:i4>63</vt:i4>
      </vt:variant>
      <vt:variant>
        <vt:i4>0</vt:i4>
      </vt:variant>
      <vt:variant>
        <vt:i4>5</vt:i4>
      </vt:variant>
      <vt:variant>
        <vt:lpwstr/>
      </vt:variant>
      <vt:variant>
        <vt:lpwstr>fig3</vt:lpwstr>
      </vt:variant>
      <vt:variant>
        <vt:i4>6094849</vt:i4>
      </vt:variant>
      <vt:variant>
        <vt:i4>60</vt:i4>
      </vt:variant>
      <vt:variant>
        <vt:i4>0</vt:i4>
      </vt:variant>
      <vt:variant>
        <vt:i4>5</vt:i4>
      </vt:variant>
      <vt:variant>
        <vt:lpwstr/>
      </vt:variant>
      <vt:variant>
        <vt:lpwstr>fig4</vt:lpwstr>
      </vt:variant>
      <vt:variant>
        <vt:i4>6094849</vt:i4>
      </vt:variant>
      <vt:variant>
        <vt:i4>57</vt:i4>
      </vt:variant>
      <vt:variant>
        <vt:i4>0</vt:i4>
      </vt:variant>
      <vt:variant>
        <vt:i4>5</vt:i4>
      </vt:variant>
      <vt:variant>
        <vt:lpwstr/>
      </vt:variant>
      <vt:variant>
        <vt:lpwstr>fig4</vt:lpwstr>
      </vt:variant>
      <vt:variant>
        <vt:i4>5898241</vt:i4>
      </vt:variant>
      <vt:variant>
        <vt:i4>54</vt:i4>
      </vt:variant>
      <vt:variant>
        <vt:i4>0</vt:i4>
      </vt:variant>
      <vt:variant>
        <vt:i4>5</vt:i4>
      </vt:variant>
      <vt:variant>
        <vt:lpwstr/>
      </vt:variant>
      <vt:variant>
        <vt:lpwstr>fig3</vt:lpwstr>
      </vt:variant>
      <vt:variant>
        <vt:i4>5898241</vt:i4>
      </vt:variant>
      <vt:variant>
        <vt:i4>51</vt:i4>
      </vt:variant>
      <vt:variant>
        <vt:i4>0</vt:i4>
      </vt:variant>
      <vt:variant>
        <vt:i4>5</vt:i4>
      </vt:variant>
      <vt:variant>
        <vt:lpwstr/>
      </vt:variant>
      <vt:variant>
        <vt:lpwstr>fig3</vt:lpwstr>
      </vt:variant>
      <vt:variant>
        <vt:i4>5963777</vt:i4>
      </vt:variant>
      <vt:variant>
        <vt:i4>48</vt:i4>
      </vt:variant>
      <vt:variant>
        <vt:i4>0</vt:i4>
      </vt:variant>
      <vt:variant>
        <vt:i4>5</vt:i4>
      </vt:variant>
      <vt:variant>
        <vt:lpwstr/>
      </vt:variant>
      <vt:variant>
        <vt:lpwstr>fig2</vt:lpwstr>
      </vt:variant>
      <vt:variant>
        <vt:i4>5767169</vt:i4>
      </vt:variant>
      <vt:variant>
        <vt:i4>45</vt:i4>
      </vt:variant>
      <vt:variant>
        <vt:i4>0</vt:i4>
      </vt:variant>
      <vt:variant>
        <vt:i4>5</vt:i4>
      </vt:variant>
      <vt:variant>
        <vt:lpwstr/>
      </vt:variant>
      <vt:variant>
        <vt:lpwstr>fig1</vt:lpwstr>
      </vt:variant>
      <vt:variant>
        <vt:i4>5767169</vt:i4>
      </vt:variant>
      <vt:variant>
        <vt:i4>42</vt:i4>
      </vt:variant>
      <vt:variant>
        <vt:i4>0</vt:i4>
      </vt:variant>
      <vt:variant>
        <vt:i4>5</vt:i4>
      </vt:variant>
      <vt:variant>
        <vt:lpwstr/>
      </vt:variant>
      <vt:variant>
        <vt:lpwstr>fig1</vt:lpwstr>
      </vt:variant>
      <vt:variant>
        <vt:i4>5963777</vt:i4>
      </vt:variant>
      <vt:variant>
        <vt:i4>39</vt:i4>
      </vt:variant>
      <vt:variant>
        <vt:i4>0</vt:i4>
      </vt:variant>
      <vt:variant>
        <vt:i4>5</vt:i4>
      </vt:variant>
      <vt:variant>
        <vt:lpwstr/>
      </vt:variant>
      <vt:variant>
        <vt:lpwstr>fig2</vt:lpwstr>
      </vt:variant>
      <vt:variant>
        <vt:i4>5767169</vt:i4>
      </vt:variant>
      <vt:variant>
        <vt:i4>36</vt:i4>
      </vt:variant>
      <vt:variant>
        <vt:i4>0</vt:i4>
      </vt:variant>
      <vt:variant>
        <vt:i4>5</vt:i4>
      </vt:variant>
      <vt:variant>
        <vt:lpwstr/>
      </vt:variant>
      <vt:variant>
        <vt:lpwstr>fig1</vt:lpwstr>
      </vt:variant>
      <vt:variant>
        <vt:i4>6422644</vt:i4>
      </vt:variant>
      <vt:variant>
        <vt:i4>33</vt:i4>
      </vt:variant>
      <vt:variant>
        <vt:i4>0</vt:i4>
      </vt:variant>
      <vt:variant>
        <vt:i4>5</vt:i4>
      </vt:variant>
      <vt:variant>
        <vt:lpwstr/>
      </vt:variant>
      <vt:variant>
        <vt:lpwstr>tb1</vt:lpwstr>
      </vt:variant>
      <vt:variant>
        <vt:i4>5767169</vt:i4>
      </vt:variant>
      <vt:variant>
        <vt:i4>24</vt:i4>
      </vt:variant>
      <vt:variant>
        <vt:i4>0</vt:i4>
      </vt:variant>
      <vt:variant>
        <vt:i4>5</vt:i4>
      </vt:variant>
      <vt:variant>
        <vt:lpwstr/>
      </vt:variant>
      <vt:variant>
        <vt:lpwstr>fig1</vt:lpwstr>
      </vt:variant>
      <vt:variant>
        <vt:i4>6029312</vt:i4>
      </vt:variant>
      <vt:variant>
        <vt:i4>21</vt:i4>
      </vt:variant>
      <vt:variant>
        <vt:i4>0</vt:i4>
      </vt:variant>
      <vt:variant>
        <vt:i4>5</vt:i4>
      </vt:variant>
      <vt:variant>
        <vt:lpwstr/>
      </vt:variant>
      <vt:variant>
        <vt:lpwstr>bib5</vt:lpwstr>
      </vt:variant>
      <vt:variant>
        <vt:i4>5767169</vt:i4>
      </vt:variant>
      <vt:variant>
        <vt:i4>18</vt:i4>
      </vt:variant>
      <vt:variant>
        <vt:i4>0</vt:i4>
      </vt:variant>
      <vt:variant>
        <vt:i4>5</vt:i4>
      </vt:variant>
      <vt:variant>
        <vt:lpwstr/>
      </vt:variant>
      <vt:variant>
        <vt:lpwstr>fig1</vt:lpwstr>
      </vt:variant>
      <vt:variant>
        <vt:i4>5308416</vt:i4>
      </vt:variant>
      <vt:variant>
        <vt:i4>15</vt:i4>
      </vt:variant>
      <vt:variant>
        <vt:i4>0</vt:i4>
      </vt:variant>
      <vt:variant>
        <vt:i4>5</vt:i4>
      </vt:variant>
      <vt:variant>
        <vt:lpwstr/>
      </vt:variant>
      <vt:variant>
        <vt:lpwstr>bib8</vt:lpwstr>
      </vt:variant>
      <vt:variant>
        <vt:i4>6225920</vt:i4>
      </vt:variant>
      <vt:variant>
        <vt:i4>12</vt:i4>
      </vt:variant>
      <vt:variant>
        <vt:i4>0</vt:i4>
      </vt:variant>
      <vt:variant>
        <vt:i4>5</vt:i4>
      </vt:variant>
      <vt:variant>
        <vt:lpwstr/>
      </vt:variant>
      <vt:variant>
        <vt:lpwstr>bib6</vt:lpwstr>
      </vt:variant>
      <vt:variant>
        <vt:i4>6029312</vt:i4>
      </vt:variant>
      <vt:variant>
        <vt:i4>9</vt:i4>
      </vt:variant>
      <vt:variant>
        <vt:i4>0</vt:i4>
      </vt:variant>
      <vt:variant>
        <vt:i4>5</vt:i4>
      </vt:variant>
      <vt:variant>
        <vt:lpwstr/>
      </vt:variant>
      <vt:variant>
        <vt:lpwstr>bib5</vt:lpwstr>
      </vt:variant>
      <vt:variant>
        <vt:i4>6094848</vt:i4>
      </vt:variant>
      <vt:variant>
        <vt:i4>6</vt:i4>
      </vt:variant>
      <vt:variant>
        <vt:i4>0</vt:i4>
      </vt:variant>
      <vt:variant>
        <vt:i4>5</vt:i4>
      </vt:variant>
      <vt:variant>
        <vt:lpwstr/>
      </vt:variant>
      <vt:variant>
        <vt:lpwstr>bib4</vt:lpwstr>
      </vt:variant>
      <vt:variant>
        <vt:i4>5898240</vt:i4>
      </vt:variant>
      <vt:variant>
        <vt:i4>3</vt:i4>
      </vt:variant>
      <vt:variant>
        <vt:i4>0</vt:i4>
      </vt:variant>
      <vt:variant>
        <vt:i4>5</vt:i4>
      </vt:variant>
      <vt:variant>
        <vt:lpwstr/>
      </vt:variant>
      <vt:variant>
        <vt:lpwstr>bib3</vt:lpwstr>
      </vt:variant>
      <vt:variant>
        <vt:i4>5767168</vt:i4>
      </vt:variant>
      <vt:variant>
        <vt:i4>0</vt:i4>
      </vt:variant>
      <vt:variant>
        <vt:i4>0</vt:i4>
      </vt:variant>
      <vt:variant>
        <vt:i4>5</vt:i4>
      </vt:variant>
      <vt:variant>
        <vt:lpwstr/>
      </vt:variant>
      <vt:variant>
        <vt:lpwstr>bib1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Spin-wave dynamics in a hexagonal 2-D magnonic crystal</dc:title>
  <dc:subject/>
  <dc:creator>Federico</dc:creator>
  <cp:keywords/>
  <cp:lastModifiedBy>국중진/_교수_정보보안공학과</cp:lastModifiedBy>
  <cp:revision>2</cp:revision>
  <cp:lastPrinted>2020-07-28T03:09:00Z</cp:lastPrinted>
  <dcterms:created xsi:type="dcterms:W3CDTF">2025-10-16T05:49:00Z</dcterms:created>
  <dcterms:modified xsi:type="dcterms:W3CDTF">2025-10-16T05:49:00Z</dcterms:modified>
</cp:coreProperties>
</file>